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2479E" w:rsidRPr="00B40E69" w:rsidRDefault="0062479E" w:rsidP="006E03D7">
      <w:pPr>
        <w:pStyle w:val="FR1"/>
        <w:tabs>
          <w:tab w:val="left" w:pos="4678"/>
        </w:tabs>
        <w:ind w:left="5529" w:right="-16"/>
        <w:jc w:val="both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777D83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8306DB" w:rsidRPr="00B40E69" w:rsidRDefault="008306DB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2479E" w:rsidRPr="00B40E69" w:rsidRDefault="0062479E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777D83" w:rsidRPr="00B40E69" w:rsidRDefault="00777D83" w:rsidP="006A1ADD">
      <w:pPr>
        <w:pStyle w:val="FR2"/>
        <w:ind w:right="-16" w:firstLine="0"/>
        <w:jc w:val="center"/>
        <w:rPr>
          <w:rFonts w:ascii="Tahoma" w:hAnsi="Tahoma" w:cs="Tahoma"/>
          <w:color w:val="000000" w:themeColor="text1"/>
          <w:sz w:val="20"/>
        </w:rPr>
      </w:pPr>
    </w:p>
    <w:p w:rsidR="006A1ADD" w:rsidRPr="00897E50" w:rsidRDefault="006A1ADD" w:rsidP="006A1ADD">
      <w:pPr>
        <w:pStyle w:val="FR2"/>
        <w:ind w:right="-16" w:firstLine="0"/>
        <w:jc w:val="center"/>
        <w:rPr>
          <w:rFonts w:ascii="Tahoma" w:hAnsi="Tahoma" w:cs="Tahoma"/>
          <w:b/>
          <w:color w:val="000000" w:themeColor="text1"/>
          <w:sz w:val="20"/>
        </w:rPr>
      </w:pPr>
      <w:r w:rsidRPr="00897E50">
        <w:rPr>
          <w:rFonts w:ascii="Tahoma" w:hAnsi="Tahoma" w:cs="Tahoma"/>
          <w:b/>
          <w:color w:val="000000" w:themeColor="text1"/>
          <w:sz w:val="20"/>
        </w:rPr>
        <w:t xml:space="preserve">ЗАКУПОЧНАЯ ДОКУМЕНТАЦИЯ </w:t>
      </w:r>
    </w:p>
    <w:p w:rsidR="00897E50" w:rsidRDefault="00897E50" w:rsidP="002B705E">
      <w:pPr>
        <w:spacing w:after="0"/>
        <w:jc w:val="center"/>
        <w:rPr>
          <w:rFonts w:ascii="Tahoma" w:hAnsi="Tahoma" w:cs="Tahoma"/>
          <w:color w:val="000000" w:themeColor="text1"/>
          <w:spacing w:val="-4"/>
          <w:sz w:val="20"/>
          <w:szCs w:val="20"/>
        </w:rPr>
      </w:pPr>
    </w:p>
    <w:p w:rsidR="00E958B8" w:rsidRPr="00B40E69" w:rsidRDefault="007C7DEF" w:rsidP="002B705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pacing w:val="-4"/>
          <w:sz w:val="20"/>
          <w:szCs w:val="20"/>
        </w:rPr>
        <w:t>на проведение конкурса</w:t>
      </w:r>
      <w:r w:rsidR="00897E50">
        <w:rPr>
          <w:rFonts w:ascii="Tahoma" w:hAnsi="Tahoma" w:cs="Tahoma"/>
          <w:color w:val="000000" w:themeColor="text1"/>
          <w:spacing w:val="-4"/>
          <w:sz w:val="20"/>
          <w:szCs w:val="20"/>
        </w:rPr>
        <w:t xml:space="preserve"> </w:t>
      </w:r>
      <w:r w:rsidR="00897E50" w:rsidRPr="00897E50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№</w:t>
      </w:r>
      <w:r w:rsidR="00944B03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3</w:t>
      </w:r>
      <w:r w:rsidR="00D945EE">
        <w:rPr>
          <w:rFonts w:ascii="Tahoma" w:hAnsi="Tahoma" w:cs="Tahoma"/>
          <w:b/>
          <w:color w:val="000000" w:themeColor="text1"/>
          <w:spacing w:val="-4"/>
          <w:sz w:val="20"/>
          <w:szCs w:val="20"/>
        </w:rPr>
        <w:t>1</w:t>
      </w:r>
    </w:p>
    <w:p w:rsidR="00897E50" w:rsidRDefault="00AF4E6D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в электронной форме на </w:t>
      </w:r>
      <w:r w:rsidR="00084351" w:rsidRPr="00B40E69">
        <w:rPr>
          <w:rFonts w:ascii="Tahoma" w:hAnsi="Tahoma" w:cs="Tahoma"/>
          <w:color w:val="000000" w:themeColor="text1"/>
          <w:sz w:val="20"/>
          <w:szCs w:val="20"/>
        </w:rPr>
        <w:t xml:space="preserve">электронной торговой площадке </w:t>
      </w:r>
    </w:p>
    <w:p w:rsidR="00897E50" w:rsidRDefault="00C7765C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право заключения 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>договор</w:t>
      </w:r>
      <w:r w:rsidR="00B06F5A">
        <w:rPr>
          <w:rFonts w:ascii="Tahoma" w:hAnsi="Tahoma" w:cs="Tahoma"/>
          <w:color w:val="000000" w:themeColor="text1"/>
          <w:sz w:val="20"/>
          <w:szCs w:val="20"/>
        </w:rPr>
        <w:t>ов</w:t>
      </w:r>
      <w:r w:rsidR="00E958B8" w:rsidRPr="00B40E6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  <w:r w:rsidR="00897E50">
        <w:rPr>
          <w:rFonts w:ascii="Tahoma" w:hAnsi="Tahoma" w:cs="Tahoma"/>
          <w:color w:val="000000" w:themeColor="text1"/>
          <w:sz w:val="20"/>
          <w:szCs w:val="20"/>
        </w:rPr>
        <w:t>подряда</w:t>
      </w:r>
    </w:p>
    <w:p w:rsidR="00944B03" w:rsidRDefault="00FE4C36" w:rsidP="008439AE">
      <w:pPr>
        <w:spacing w:after="0"/>
        <w:jc w:val="center"/>
        <w:rPr>
          <w:rFonts w:ascii="Tahoma" w:hAnsi="Tahoma" w:cs="Tahoma"/>
          <w:bCs/>
          <w:sz w:val="20"/>
          <w:szCs w:val="20"/>
        </w:rPr>
      </w:pPr>
      <w:r w:rsidRPr="00B40E69">
        <w:rPr>
          <w:rFonts w:ascii="Tahoma" w:hAnsi="Tahoma" w:cs="Tahoma"/>
          <w:color w:val="000000" w:themeColor="text1"/>
          <w:sz w:val="20"/>
          <w:szCs w:val="20"/>
        </w:rPr>
        <w:t xml:space="preserve">на </w:t>
      </w:r>
      <w:r w:rsidR="001942DC" w:rsidRPr="00B40E69">
        <w:rPr>
          <w:rFonts w:ascii="Tahoma" w:hAnsi="Tahoma" w:cs="Tahoma"/>
          <w:color w:val="000000" w:themeColor="text1"/>
          <w:sz w:val="20"/>
          <w:szCs w:val="20"/>
        </w:rPr>
        <w:t xml:space="preserve">выполнение </w:t>
      </w:r>
      <w:r w:rsidR="00B06F5A" w:rsidRPr="00E31923">
        <w:rPr>
          <w:rFonts w:ascii="Tahoma" w:hAnsi="Tahoma" w:cs="Tahoma"/>
          <w:sz w:val="20"/>
          <w:szCs w:val="20"/>
        </w:rPr>
        <w:t>работ</w:t>
      </w:r>
      <w:r w:rsidR="00B06F5A">
        <w:rPr>
          <w:rFonts w:ascii="Tahoma" w:hAnsi="Tahoma" w:cs="Tahoma"/>
          <w:sz w:val="20"/>
          <w:szCs w:val="20"/>
        </w:rPr>
        <w:t xml:space="preserve"> по разработке </w:t>
      </w:r>
      <w:r w:rsidR="00B06F5A" w:rsidRPr="00B06F5A">
        <w:rPr>
          <w:rFonts w:ascii="Tahoma" w:hAnsi="Tahoma" w:cs="Tahoma"/>
          <w:sz w:val="20"/>
          <w:szCs w:val="20"/>
        </w:rPr>
        <w:t>проектно-сметной документации</w:t>
      </w:r>
      <w:r w:rsidR="00111205" w:rsidRPr="00111205">
        <w:rPr>
          <w:rFonts w:ascii="Tahoma" w:hAnsi="Tahoma" w:cs="Tahoma"/>
          <w:bCs/>
          <w:sz w:val="20"/>
          <w:szCs w:val="20"/>
        </w:rPr>
        <w:t xml:space="preserve"> на реконструкцию КНС-4 </w:t>
      </w:r>
      <w:r w:rsidR="00944B03" w:rsidRPr="00944B03">
        <w:rPr>
          <w:rFonts w:ascii="Tahoma" w:hAnsi="Tahoma" w:cs="Tahoma"/>
          <w:bCs/>
          <w:sz w:val="20"/>
          <w:szCs w:val="20"/>
        </w:rPr>
        <w:t>Центрального района г.о. Тольятти</w:t>
      </w:r>
    </w:p>
    <w:p w:rsidR="00202BFF" w:rsidRDefault="00111205" w:rsidP="008439AE">
      <w:pPr>
        <w:spacing w:after="0"/>
        <w:jc w:val="center"/>
        <w:rPr>
          <w:rFonts w:ascii="Tahoma" w:hAnsi="Tahoma" w:cs="Tahoma"/>
          <w:bCs/>
          <w:color w:val="000000" w:themeColor="text1"/>
          <w:sz w:val="20"/>
          <w:szCs w:val="20"/>
        </w:rPr>
      </w:pPr>
      <w:r>
        <w:rPr>
          <w:rFonts w:ascii="Tahoma" w:hAnsi="Tahoma" w:cs="Tahoma"/>
          <w:bCs/>
          <w:sz w:val="20"/>
          <w:szCs w:val="20"/>
        </w:rPr>
        <w:t xml:space="preserve">с </w:t>
      </w:r>
      <w:r w:rsidRPr="00111205">
        <w:rPr>
          <w:rFonts w:ascii="Tahoma" w:hAnsi="Tahoma" w:cs="Tahoma"/>
          <w:bCs/>
          <w:sz w:val="20"/>
          <w:szCs w:val="20"/>
        </w:rPr>
        <w:t>заменой технологического и электросилового оборудования</w:t>
      </w:r>
      <w:r w:rsidR="00897E50" w:rsidRPr="00897E50">
        <w:rPr>
          <w:rFonts w:ascii="Tahoma" w:hAnsi="Tahoma" w:cs="Tahoma"/>
          <w:bCs/>
          <w:color w:val="000000" w:themeColor="text1"/>
          <w:sz w:val="20"/>
          <w:szCs w:val="20"/>
        </w:rPr>
        <w:t>,</w:t>
      </w:r>
    </w:p>
    <w:p w:rsidR="007C7DEF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  <w:r w:rsidRPr="00897E50">
        <w:rPr>
          <w:rFonts w:ascii="Tahoma" w:hAnsi="Tahoma" w:cs="Tahoma"/>
          <w:bCs/>
          <w:color w:val="000000" w:themeColor="text1"/>
          <w:sz w:val="20"/>
          <w:szCs w:val="20"/>
        </w:rPr>
        <w:t xml:space="preserve"> для нужд ООО «Волжские коммунальные системы»</w:t>
      </w:r>
    </w:p>
    <w:p w:rsidR="00897E50" w:rsidRPr="00B40E69" w:rsidRDefault="00897E50" w:rsidP="008439AE">
      <w:pPr>
        <w:spacing w:after="0"/>
        <w:jc w:val="center"/>
        <w:rPr>
          <w:rFonts w:ascii="Tahoma" w:hAnsi="Tahoma" w:cs="Tahoma"/>
          <w:color w:val="000000" w:themeColor="text1"/>
          <w:sz w:val="20"/>
          <w:szCs w:val="20"/>
        </w:rPr>
      </w:pPr>
    </w:p>
    <w:p w:rsidR="00BB41EC" w:rsidRPr="00B40E69" w:rsidRDefault="008439AE" w:rsidP="00561284">
      <w:pPr>
        <w:spacing w:after="0"/>
        <w:jc w:val="center"/>
        <w:rPr>
          <w:rFonts w:ascii="Tahoma" w:hAnsi="Tahoma" w:cs="Tahoma"/>
          <w:b/>
          <w:color w:val="FF0000"/>
          <w:sz w:val="20"/>
          <w:szCs w:val="20"/>
        </w:rPr>
      </w:pPr>
      <w:r w:rsidRPr="00B40E69">
        <w:rPr>
          <w:rFonts w:ascii="Tahoma" w:hAnsi="Tahoma" w:cs="Tahoma"/>
          <w:b/>
          <w:color w:val="FF0000"/>
          <w:sz w:val="20"/>
          <w:szCs w:val="20"/>
        </w:rPr>
        <w:t>для участников из числа субъектов малого и среднего предпринимательства</w:t>
      </w: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6A1ADD" w:rsidRPr="00B40E69" w:rsidRDefault="006A1ADD" w:rsidP="006A1ADD">
      <w:pPr>
        <w:pStyle w:val="FR1"/>
        <w:ind w:left="0" w:right="-16"/>
        <w:jc w:val="center"/>
        <w:rPr>
          <w:rFonts w:ascii="Tahoma" w:hAnsi="Tahoma" w:cs="Tahoma"/>
          <w:b w:val="0"/>
          <w:bCs w:val="0"/>
          <w:color w:val="000000" w:themeColor="text1"/>
          <w:sz w:val="20"/>
          <w:szCs w:val="20"/>
        </w:rPr>
      </w:pPr>
    </w:p>
    <w:p w:rsidR="002470E2" w:rsidRPr="00B40E69" w:rsidRDefault="006A1ADD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br w:type="page"/>
      </w:r>
      <w:r w:rsidR="00135F0D" w:rsidRPr="00B40E69">
        <w:rPr>
          <w:rFonts w:ascii="Tahoma" w:hAnsi="Tahoma" w:cs="Tahoma"/>
          <w:b/>
          <w:color w:val="000000" w:themeColor="text1"/>
          <w:sz w:val="20"/>
          <w:szCs w:val="20"/>
        </w:rPr>
        <w:lastRenderedPageBreak/>
        <w:t>ИНФОРМАЦИОННАЯ КАРТА</w:t>
      </w: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E422A9" w:rsidRPr="00B40E69" w:rsidRDefault="00E422A9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p w:rsidR="00854152" w:rsidRPr="00B40E69" w:rsidRDefault="00854152" w:rsidP="00897E50">
      <w:pPr>
        <w:keepNext/>
        <w:keepLines/>
        <w:tabs>
          <w:tab w:val="left" w:pos="1134"/>
        </w:tabs>
        <w:contextualSpacing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color w:val="000000" w:themeColor="text1"/>
          <w:sz w:val="20"/>
          <w:szCs w:val="20"/>
        </w:rPr>
        <w:t>ВНИМАНИЮ УЧАСТНИКОВ: порядок подготовки заявок изменился</w:t>
      </w:r>
      <w:r w:rsidR="00E14F0C" w:rsidRPr="00B40E69">
        <w:rPr>
          <w:rFonts w:ascii="Tahoma" w:hAnsi="Tahoma" w:cs="Tahoma"/>
          <w:b/>
          <w:color w:val="000000" w:themeColor="text1"/>
          <w:sz w:val="20"/>
          <w:szCs w:val="20"/>
        </w:rPr>
        <w:t>!</w:t>
      </w:r>
    </w:p>
    <w:p w:rsidR="00E422A9" w:rsidRPr="00B40E69" w:rsidRDefault="00E422A9" w:rsidP="00E422A9">
      <w:pPr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</w:p>
    <w:p w:rsidR="00E422A9" w:rsidRPr="00B40E69" w:rsidRDefault="00E422A9" w:rsidP="00897E50">
      <w:pPr>
        <w:jc w:val="center"/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</w:pPr>
      <w:r w:rsidRPr="00B40E69">
        <w:rPr>
          <w:rFonts w:ascii="Tahoma" w:hAnsi="Tahoma" w:cs="Tahoma"/>
          <w:b/>
          <w:snapToGrid w:val="0"/>
          <w:color w:val="000000" w:themeColor="text1"/>
          <w:sz w:val="20"/>
          <w:szCs w:val="20"/>
        </w:rPr>
        <w:t>Во избежание ОТКЛОНЕНИЯ участников необходимо ВНИМАТЕЛЬНО ознакомиться с требованиями Закупочной документации и Инструкций по заполнению форм.</w:t>
      </w:r>
    </w:p>
    <w:p w:rsidR="00B96FD4" w:rsidRPr="00B40E69" w:rsidRDefault="00B96FD4" w:rsidP="00A32E2F">
      <w:pPr>
        <w:spacing w:after="0"/>
        <w:jc w:val="center"/>
        <w:rPr>
          <w:rFonts w:ascii="Tahoma" w:hAnsi="Tahoma" w:cs="Tahoma"/>
          <w:b/>
          <w:color w:val="000000" w:themeColor="text1"/>
          <w:sz w:val="20"/>
          <w:szCs w:val="20"/>
        </w:rPr>
      </w:pPr>
    </w:p>
    <w:tbl>
      <w:tblPr>
        <w:tblW w:w="10173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9"/>
        <w:gridCol w:w="2660"/>
        <w:gridCol w:w="425"/>
        <w:gridCol w:w="6379"/>
      </w:tblGrid>
      <w:tr w:rsidR="00806FF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97E50" w:rsidRPr="00897E50" w:rsidRDefault="00897E50" w:rsidP="00897E50">
            <w:pPr>
              <w:tabs>
                <w:tab w:val="left" w:pos="90"/>
              </w:tabs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EF75CE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info@volcomsys.ru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(8482) 79-03-70, факс: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8 </w:t>
            </w: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(8482) 55-13-67</w:t>
            </w:r>
          </w:p>
        </w:tc>
      </w:tr>
      <w:tr w:rsidR="00806FF8" w:rsidRPr="00B40E69" w:rsidTr="00BE0FBC">
        <w:trPr>
          <w:trHeight w:val="200"/>
        </w:trPr>
        <w:tc>
          <w:tcPr>
            <w:tcW w:w="709" w:type="dxa"/>
            <w:vAlign w:val="center"/>
          </w:tcPr>
          <w:p w:rsidR="00806FF8" w:rsidRPr="00B40E69" w:rsidRDefault="00806FF8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06FF8" w:rsidRPr="00B40E69" w:rsidRDefault="00806FF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Контактное лицо</w:t>
            </w:r>
          </w:p>
        </w:tc>
        <w:tc>
          <w:tcPr>
            <w:tcW w:w="680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06FF8" w:rsidRPr="00B40E69" w:rsidRDefault="00111205" w:rsidP="00111205">
            <w:pPr>
              <w:tabs>
                <w:tab w:val="left" w:pos="459"/>
              </w:tabs>
              <w:spacing w:after="0" w:line="276" w:lineRule="auto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Брянцев 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Сергей Олегович</w:t>
            </w:r>
            <w:r w:rsidR="00897E50"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(н</w:t>
            </w:r>
            <w:r w:rsidRPr="00111205">
              <w:rPr>
                <w:rFonts w:ascii="Tahoma" w:hAnsi="Tahoma" w:cs="Tahoma"/>
                <w:color w:val="000000"/>
                <w:sz w:val="20"/>
                <w:szCs w:val="20"/>
              </w:rPr>
              <w:t>ачальник службы владельцев оборудования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) т. 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+7 (987) 819-7534</w:t>
            </w:r>
          </w:p>
        </w:tc>
      </w:tr>
      <w:tr w:rsidR="00774F54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74F54" w:rsidRPr="00B40E69" w:rsidRDefault="007C7DEF" w:rsidP="007C7DEF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bCs/>
                <w:color w:val="000000" w:themeColor="text1"/>
                <w:sz w:val="20"/>
                <w:szCs w:val="20"/>
              </w:rPr>
              <w:t>ООО «Волжские коммунальные системы»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897E50" w:rsidRPr="00B40E69" w:rsidTr="00BE0FBC">
        <w:trPr>
          <w:trHeight w:val="200"/>
        </w:trPr>
        <w:tc>
          <w:tcPr>
            <w:tcW w:w="709" w:type="dxa"/>
            <w:vAlign w:val="center"/>
          </w:tcPr>
          <w:p w:rsidR="00897E50" w:rsidRPr="00B40E69" w:rsidRDefault="00897E50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97E50" w:rsidRPr="00B40E69" w:rsidRDefault="00897E50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804" w:type="dxa"/>
            <w:gridSpan w:val="2"/>
            <w:vAlign w:val="center"/>
          </w:tcPr>
          <w:p w:rsidR="00897E50" w:rsidRPr="00897E50" w:rsidRDefault="00897E50" w:rsidP="00897E50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445007, РФ, Самарская обл., г. Тольятти, </w:t>
            </w:r>
            <w:proofErr w:type="spellStart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>б-р</w:t>
            </w:r>
            <w:proofErr w:type="spellEnd"/>
            <w:r w:rsidRPr="00897E50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50 лет Октября, д. 50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Адрес электронной почты</w:t>
            </w:r>
          </w:p>
        </w:tc>
        <w:tc>
          <w:tcPr>
            <w:tcW w:w="6804" w:type="dxa"/>
            <w:gridSpan w:val="2"/>
            <w:vAlign w:val="center"/>
          </w:tcPr>
          <w:p w:rsidR="00756E51" w:rsidRPr="00897E50" w:rsidRDefault="00897E50" w:rsidP="00897E50">
            <w:pPr>
              <w:pStyle w:val="ab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soldatov</w:t>
            </w:r>
            <w:r w:rsidRPr="00E44952">
              <w:rPr>
                <w:rFonts w:ascii="Tahoma" w:hAnsi="Tahoma" w:cs="Tahoma"/>
                <w:sz w:val="20"/>
                <w:szCs w:val="20"/>
              </w:rPr>
              <w:t>_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vn</w:t>
            </w:r>
            <w:r w:rsidRPr="00E44952">
              <w:rPr>
                <w:rFonts w:ascii="Tahoma" w:hAnsi="Tahoma" w:cs="Tahoma"/>
                <w:sz w:val="20"/>
                <w:szCs w:val="20"/>
              </w:rPr>
              <w:t>@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volcomsys</w:t>
            </w:r>
            <w:r w:rsidRPr="00E44952">
              <w:rPr>
                <w:rFonts w:ascii="Tahoma" w:hAnsi="Tahoma" w:cs="Tahoma"/>
                <w:sz w:val="20"/>
                <w:szCs w:val="20"/>
              </w:rPr>
              <w:t>.</w:t>
            </w:r>
            <w:r w:rsidRPr="00E44952">
              <w:rPr>
                <w:rFonts w:ascii="Tahoma" w:hAnsi="Tahoma" w:cs="Tahoma"/>
                <w:sz w:val="20"/>
                <w:szCs w:val="20"/>
                <w:lang w:val="en-US"/>
              </w:rPr>
              <w:t>ru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56E51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804" w:type="dxa"/>
            <w:gridSpan w:val="2"/>
            <w:vAlign w:val="center"/>
          </w:tcPr>
          <w:p w:rsidR="00111205" w:rsidRDefault="00111205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Солдатов Владимир Николаевич (г</w:t>
            </w:r>
            <w:r w:rsidRPr="00111205">
              <w:rPr>
                <w:rFonts w:ascii="Tahoma" w:hAnsi="Tahoma" w:cs="Tahoma"/>
                <w:color w:val="000000" w:themeColor="text1"/>
                <w:sz w:val="20"/>
                <w:szCs w:val="20"/>
              </w:rPr>
              <w:t>лавный специалист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ОЗЛиСО)</w:t>
            </w:r>
          </w:p>
          <w:p w:rsidR="00756E51" w:rsidRPr="00B40E69" w:rsidRDefault="00897E50" w:rsidP="008C4BF1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8 (8482) 55 13 76 доб 477</w:t>
            </w:r>
          </w:p>
        </w:tc>
      </w:tr>
      <w:tr w:rsidR="00756E51" w:rsidRPr="00B40E69" w:rsidTr="00BE0FBC">
        <w:trPr>
          <w:trHeight w:val="200"/>
        </w:trPr>
        <w:tc>
          <w:tcPr>
            <w:tcW w:w="709" w:type="dxa"/>
            <w:vAlign w:val="center"/>
          </w:tcPr>
          <w:p w:rsidR="00756E51" w:rsidRPr="00B40E69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56E51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Способ закупки, форма проведения закупки и особенности осуществления закупки</w:t>
            </w:r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Способ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конкурс.</w:t>
            </w:r>
          </w:p>
          <w:p w:rsidR="007C7DEF" w:rsidRPr="00B40E69" w:rsidRDefault="007C7DEF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электронной форме.</w:t>
            </w:r>
          </w:p>
          <w:p w:rsidR="005175C6" w:rsidRPr="00B40E69" w:rsidRDefault="007C7DEF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Особенности осуществления закупки: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участниками могут быть только субъекты малого и среднего предпринимательства.</w:t>
            </w:r>
          </w:p>
          <w:p w:rsidR="00854152" w:rsidRPr="00B40E69" w:rsidRDefault="00854152" w:rsidP="007C7DEF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B40E69" w:rsidTr="00BE0FBC">
        <w:trPr>
          <w:trHeight w:val="200"/>
        </w:trPr>
        <w:tc>
          <w:tcPr>
            <w:tcW w:w="709" w:type="dxa"/>
            <w:vAlign w:val="center"/>
          </w:tcPr>
          <w:p w:rsidR="00044414" w:rsidRPr="00B40E69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44414" w:rsidRPr="00A47B9E" w:rsidRDefault="00044414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804" w:type="dxa"/>
            <w:gridSpan w:val="2"/>
            <w:vAlign w:val="center"/>
          </w:tcPr>
          <w:p w:rsidR="00044414" w:rsidRPr="00A47B9E" w:rsidRDefault="00A47B9E" w:rsidP="005C1557">
            <w:p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A47B9E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Закупка проводится Заказчиком ООО «Волжские коммунальные системы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»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C7DEF" w:rsidP="00AA7E49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71.12.16.000</w:t>
            </w:r>
          </w:p>
        </w:tc>
      </w:tr>
      <w:tr w:rsidR="007C7DEF" w:rsidRPr="00B40E69" w:rsidTr="00BE0FBC">
        <w:trPr>
          <w:trHeight w:val="200"/>
        </w:trPr>
        <w:tc>
          <w:tcPr>
            <w:tcW w:w="709" w:type="dxa"/>
            <w:vAlign w:val="center"/>
          </w:tcPr>
          <w:p w:rsidR="007C7DEF" w:rsidRPr="00B40E69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7C7DEF" w:rsidRPr="00B40E69" w:rsidRDefault="007B65AA" w:rsidP="007B65AA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804" w:type="dxa"/>
            <w:gridSpan w:val="2"/>
            <w:vAlign w:val="center"/>
          </w:tcPr>
          <w:p w:rsidR="007C7DEF" w:rsidRPr="00B40E69" w:rsidRDefault="00D41C78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b/>
                <w:color w:val="000000" w:themeColor="text1"/>
                <w:sz w:val="20"/>
              </w:rPr>
            </w:pPr>
            <w:r>
              <w:rPr>
                <w:rFonts w:ascii="Tahoma" w:hAnsi="Tahoma" w:cs="Tahoma"/>
                <w:b/>
                <w:color w:val="000000" w:themeColor="text1"/>
                <w:sz w:val="20"/>
              </w:rPr>
              <w:t>71.12.11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0F6538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B40E69">
              <w:rPr>
                <w:rFonts w:ascii="Tahoma" w:hAnsi="Tahoma" w:cs="Tahoma"/>
                <w:color w:val="000000" w:themeColor="text1"/>
                <w:sz w:val="20"/>
              </w:rPr>
              <w:t xml:space="preserve"> (далее – Положение о закупке)</w:t>
            </w:r>
          </w:p>
          <w:p w:rsidR="007919A9" w:rsidRPr="00B40E69" w:rsidRDefault="007919A9" w:rsidP="007919A9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lastRenderedPageBreak/>
              <w:t>Сведения о составе и порядке предоставления закупочной документации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Извещение о закупке (Размещено в сети «Интернет» в Единой информационной системе в сфере закупок по адресу </w:t>
            </w:r>
            <w:hyperlink r:id="rId9" w:history="1">
              <w:r w:rsidRPr="00B40E69">
                <w:rPr>
                  <w:rFonts w:ascii="Tahoma" w:eastAsia="Times New Roman" w:hAnsi="Tahoma" w:cs="Tahoma"/>
                  <w:color w:val="000000" w:themeColor="text1"/>
                  <w:sz w:val="20"/>
                  <w:szCs w:val="20"/>
                  <w:lang w:eastAsia="ru-RU"/>
                </w:rPr>
                <w:t>www.zakupki.gov.ru</w:t>
              </w:r>
            </w:hyperlink>
            <w:r w:rsidR="00CA26E7"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(далее по тексту - ЕИС) и на электронной торговой площадке ЭТП ГПБ по адресу www.etp.gpb.ru  (далее по тексту - ЭТП);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Информационная карта;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 – Проект типового договора;</w:t>
            </w:r>
          </w:p>
          <w:p w:rsidR="00BE5FD9" w:rsidRPr="00B40E69" w:rsidRDefault="00BE5FD9" w:rsidP="00BE5FD9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1.1 – Условия заключения договора;</w:t>
            </w:r>
          </w:p>
          <w:p w:rsidR="000F6538" w:rsidRPr="00B40E69" w:rsidRDefault="000F6538" w:rsidP="00892D86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cyan"/>
                <w:u w:val="single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1.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- Техническая документаци</w:t>
            </w:r>
            <w:r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BE0FBC" w:rsidRPr="00BE0FBC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BE5FD9" w:rsidRPr="00B40E69" w:rsidRDefault="000F6538" w:rsidP="009F005D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 – Техническое предложение (</w:t>
            </w:r>
            <w:r w:rsidR="009F005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Декларация соответствия предложения Участника требованиям Заказчика</w:t>
            </w:r>
            <w:r w:rsidR="00BE5FD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);</w:t>
            </w:r>
          </w:p>
          <w:p w:rsidR="000F6538" w:rsidRPr="00B40E69" w:rsidRDefault="00BE5FD9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2.2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F78E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Ценовое</w:t>
            </w:r>
            <w:r w:rsidR="000F6538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предложение (заполняется Участником);</w:t>
            </w:r>
          </w:p>
          <w:p w:rsidR="000F6538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3 – Формы подачи </w:t>
            </w:r>
            <w:r w:rsidR="00AC0C15" w:rsidRPr="00211D0D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(заполняются участником);</w:t>
            </w:r>
          </w:p>
          <w:p w:rsidR="005D68C1" w:rsidRPr="00211D0D" w:rsidRDefault="000F6538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.1.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– </w:t>
            </w:r>
            <w:r w:rsidR="005D68C1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Отборочные критерии рассмотрения первых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4.2. – Отборочные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квалификационные 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критерии рассмотрения вторых частей заявок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5D68C1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Приложение № 4.</w:t>
            </w:r>
            <w:r w:rsidR="00CB2FD8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- Проверка правильности оформления ценового предложения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;</w:t>
            </w:r>
          </w:p>
          <w:p w:rsidR="000F6538" w:rsidRPr="00211D0D" w:rsidRDefault="005D68C1" w:rsidP="009F4BA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5 - </w:t>
            </w:r>
            <w:r w:rsidR="00FF7D5D"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Порядок и критерии оценки и сопоставления заявок.</w:t>
            </w:r>
          </w:p>
          <w:p w:rsidR="00C71D95" w:rsidRPr="00E90A61" w:rsidRDefault="00C71D95" w:rsidP="00E90A61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211D0D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Приложение № 6 - </w:t>
            </w:r>
            <w:r w:rsidRPr="00211D0D">
              <w:rPr>
                <w:rFonts w:ascii="Tahoma" w:hAnsi="Tahoma" w:cs="Tahoma"/>
                <w:sz w:val="20"/>
                <w:szCs w:val="20"/>
              </w:rPr>
              <w:t>Форма запроса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на разъяснение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Заявки (Предложения)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A6F16" w:rsidRDefault="00892D86" w:rsidP="00077FD7">
            <w:pPr>
              <w:spacing w:after="0" w:line="276" w:lineRule="auto"/>
              <w:jc w:val="left"/>
              <w:rPr>
                <w:rFonts w:ascii="Tahoma" w:eastAsia="Calibri" w:hAnsi="Tahoma" w:cs="Tahoma"/>
                <w:bCs/>
                <w:color w:val="000000" w:themeColor="text1"/>
                <w:sz w:val="20"/>
                <w:szCs w:val="20"/>
                <w:lang w:eastAsia="en-US"/>
              </w:rPr>
            </w:pPr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существующим расценкам и тарифам ЭТП ГПБ, указанным в разделе 7.2. </w:t>
            </w:r>
            <w:proofErr w:type="gramStart"/>
            <w:r w:rsidRPr="00B40E69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«Регламента электронной площадки ООО ЭТП ГПБ»).</w:t>
            </w:r>
            <w:proofErr w:type="gramEnd"/>
            <w:r w:rsid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 xml:space="preserve"> </w:t>
            </w:r>
            <w:r w:rsidR="00BA6F16" w:rsidRPr="00BA6F16">
              <w:rPr>
                <w:rFonts w:ascii="Tahoma" w:eastAsia="Calibri" w:hAnsi="Tahoma" w:cs="Tahoma"/>
                <w:color w:val="000000" w:themeColor="text1"/>
                <w:sz w:val="20"/>
                <w:szCs w:val="20"/>
                <w:lang w:eastAsia="en-US"/>
              </w:rPr>
              <w:t>Обеспечение заявки не применяется</w:t>
            </w:r>
          </w:p>
        </w:tc>
      </w:tr>
      <w:tr w:rsidR="000F6538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0F6538" w:rsidRPr="00B40E69" w:rsidRDefault="000F6538" w:rsidP="00AA7E49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0F6538" w:rsidRPr="00B40E69" w:rsidTr="00851A13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0F6538" w:rsidRPr="00211D0D" w:rsidRDefault="00AB6388" w:rsidP="00077FD7">
            <w:pPr>
              <w:pStyle w:val="Style6"/>
              <w:widowControl/>
              <w:tabs>
                <w:tab w:val="left" w:pos="851"/>
              </w:tabs>
              <w:spacing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В</w:t>
            </w:r>
            <w:r w:rsidRPr="00AB6388">
              <w:rPr>
                <w:rFonts w:ascii="Tahoma" w:hAnsi="Tahoma" w:cs="Tahoma"/>
                <w:b/>
                <w:sz w:val="20"/>
                <w:szCs w:val="20"/>
              </w:rPr>
              <w:t>ыполнение проектных работ по разработке проектно-сметной документации</w:t>
            </w:r>
            <w:r w:rsidR="00C14839"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="00C14839" w:rsidRPr="00C1483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на реконструкцию КНС-4 Центрального района </w:t>
            </w:r>
            <w:proofErr w:type="gramStart"/>
            <w:r w:rsidR="00C14839">
              <w:rPr>
                <w:rFonts w:ascii="Tahoma" w:hAnsi="Tahoma" w:cs="Tahoma"/>
                <w:b/>
                <w:bCs/>
                <w:sz w:val="20"/>
                <w:szCs w:val="20"/>
              </w:rPr>
              <w:t>г</w:t>
            </w:r>
            <w:proofErr w:type="gramEnd"/>
            <w:r w:rsidR="00C14839">
              <w:rPr>
                <w:rFonts w:ascii="Tahoma" w:hAnsi="Tahoma" w:cs="Tahoma"/>
                <w:b/>
                <w:bCs/>
                <w:sz w:val="20"/>
                <w:szCs w:val="20"/>
              </w:rPr>
              <w:t xml:space="preserve">.о. Тольятти </w:t>
            </w:r>
            <w:r w:rsidR="00C14839" w:rsidRPr="00C14839">
              <w:rPr>
                <w:rFonts w:ascii="Tahoma" w:hAnsi="Tahoma" w:cs="Tahoma"/>
                <w:b/>
                <w:bCs/>
                <w:sz w:val="20"/>
                <w:szCs w:val="20"/>
              </w:rPr>
              <w:t>с заменой технологического и электросилового оборудования</w:t>
            </w:r>
            <w:r w:rsidR="00211D0D">
              <w:rPr>
                <w:rFonts w:ascii="Tahoma" w:hAnsi="Tahoma" w:cs="Tahoma"/>
                <w:b/>
                <w:bCs/>
                <w:sz w:val="20"/>
                <w:szCs w:val="20"/>
              </w:rPr>
              <w:t>.</w:t>
            </w:r>
          </w:p>
        </w:tc>
      </w:tr>
      <w:tr w:rsidR="000F6538" w:rsidRPr="00B40E69" w:rsidTr="00BE0FBC">
        <w:trPr>
          <w:trHeight w:val="273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AA7E49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Проект типового договора, который будет заключен по результатам данной закупочной процедуры, приведен в Приложении № 1 </w:t>
            </w:r>
            <w:r w:rsidR="0066706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Закупочной документации;</w:t>
            </w:r>
          </w:p>
          <w:p w:rsidR="000F6538" w:rsidRPr="00B40E69" w:rsidRDefault="000F6538" w:rsidP="009836DE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размещении предложения участник автоматически соглашается с условиями типового договора.</w:t>
            </w:r>
          </w:p>
        </w:tc>
      </w:tr>
      <w:tr w:rsidR="000F6538" w:rsidRPr="00B40E69" w:rsidTr="00BE0FBC">
        <w:trPr>
          <w:trHeight w:val="200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115896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Место, условия и сроки (периоды) исполнения договора 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Место 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выполнения работ: </w:t>
            </w:r>
            <w:r w:rsidR="00AB6388" w:rsidRPr="00AB6388">
              <w:rPr>
                <w:rFonts w:ascii="Tahoma" w:hAnsi="Tahoma" w:cs="Tahoma"/>
                <w:bCs/>
                <w:sz w:val="20"/>
                <w:szCs w:val="20"/>
              </w:rPr>
              <w:t>в соответствие с Приложениями № 1 и № 2</w:t>
            </w:r>
            <w:r w:rsidR="00211D0D" w:rsidRPr="00211D0D">
              <w:rPr>
                <w:rFonts w:ascii="Tahoma" w:hAnsi="Tahoma" w:cs="Tahoma"/>
                <w:bCs/>
                <w:sz w:val="20"/>
                <w:szCs w:val="20"/>
              </w:rPr>
              <w:t>.</w:t>
            </w:r>
            <w:r w:rsidR="00115896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854152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Условия выполнения работ: в соответствие с Приложениями № 1 и № 2.</w:t>
            </w:r>
          </w:p>
          <w:p w:rsidR="00854152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Срок выполнения работ: 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графику выполнения работ</w:t>
            </w:r>
            <w:r w:rsidR="00AF3AF1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(в составе Приложения 1.2.</w:t>
            </w:r>
            <w:r w:rsidR="00CE5CDE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)</w:t>
            </w: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463269" w:rsidRPr="00211D0D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Работы будут считаться выполненными после подписания Сторонами Актов приемки выполненных работ.</w:t>
            </w:r>
            <w:r w:rsidR="00463269"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</w:p>
          <w:p w:rsidR="000F6538" w:rsidRPr="00B40E69" w:rsidRDefault="00854152" w:rsidP="009F4BA1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211D0D">
              <w:rPr>
                <w:rFonts w:ascii="Tahoma" w:hAnsi="Tahoma" w:cs="Tahoma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0F6538" w:rsidRPr="00B40E69" w:rsidTr="00211D0D">
        <w:trPr>
          <w:trHeight w:val="1095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804" w:type="dxa"/>
            <w:gridSpan w:val="2"/>
            <w:vAlign w:val="center"/>
          </w:tcPr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Согласно условиям Проекта договора (</w:t>
            </w:r>
            <w:r w:rsidRPr="00B40E69">
              <w:rPr>
                <w:rFonts w:ascii="Tahoma" w:hAnsi="Tahoma" w:cs="Tahoma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);</w:t>
            </w:r>
          </w:p>
          <w:p w:rsidR="000F6538" w:rsidRPr="00B40E69" w:rsidRDefault="000F6538" w:rsidP="009F4BA1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Форма оплаты: безналичный расчет – перечисление денежных средств на расчетный счет Поставщика.</w:t>
            </w:r>
          </w:p>
        </w:tc>
      </w:tr>
      <w:tr w:rsidR="000F6538" w:rsidRPr="00B40E69" w:rsidTr="00BE0FBC">
        <w:trPr>
          <w:trHeight w:val="752"/>
        </w:trPr>
        <w:tc>
          <w:tcPr>
            <w:tcW w:w="709" w:type="dxa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0F6538" w:rsidRPr="00B40E69" w:rsidRDefault="000E154B" w:rsidP="00B75871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Цена заявки на участие в закупке должна включать в себя все расходы и риски, связанные с выполнением работ,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В случае заключения рамочного договора цена заявки участника может соответствовать начальной (максимальной) цене договора (лота).</w:t>
            </w:r>
          </w:p>
        </w:tc>
      </w:tr>
      <w:tr w:rsidR="000F6538" w:rsidRPr="00B40E69" w:rsidTr="001D281A">
        <w:trPr>
          <w:trHeight w:val="200"/>
        </w:trPr>
        <w:tc>
          <w:tcPr>
            <w:tcW w:w="709" w:type="dxa"/>
            <w:shd w:val="clear" w:color="auto" w:fill="FFFF00"/>
            <w:vAlign w:val="center"/>
          </w:tcPr>
          <w:p w:rsidR="000F6538" w:rsidRPr="00B40E69" w:rsidRDefault="000F6538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shd w:val="clear" w:color="auto" w:fill="FFFF00"/>
            <w:vAlign w:val="center"/>
          </w:tcPr>
          <w:p w:rsidR="000F6538" w:rsidRPr="00B40E69" w:rsidRDefault="000F6538" w:rsidP="00BC653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Сведения о начальной (максимальной) цене договора (без учета опциона покупателя)</w:t>
            </w:r>
          </w:p>
        </w:tc>
        <w:tc>
          <w:tcPr>
            <w:tcW w:w="6804" w:type="dxa"/>
            <w:gridSpan w:val="2"/>
            <w:shd w:val="clear" w:color="auto" w:fill="FFFF00"/>
            <w:vAlign w:val="center"/>
          </w:tcPr>
          <w:p w:rsidR="00AB6388" w:rsidRDefault="000F6538" w:rsidP="000937F2">
            <w:pPr>
              <w:spacing w:after="0" w:line="276" w:lineRule="auto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Лот № 1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 Сумма без НДС </w:t>
            </w:r>
            <w:r w:rsidR="00DD127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–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DD1275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198 240,46 </w:t>
            </w:r>
            <w:r w:rsidR="00B75871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рублей</w:t>
            </w:r>
          </w:p>
          <w:p w:rsidR="00DD1275" w:rsidRDefault="00DD1275" w:rsidP="00B75871">
            <w:pPr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919A9" w:rsidRPr="00B75871" w:rsidRDefault="007919A9" w:rsidP="00B75871">
            <w:pPr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</w:tc>
      </w:tr>
      <w:tr w:rsidR="007E6285" w:rsidRPr="00B40E69" w:rsidTr="007E6285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7E6285" w:rsidRPr="00B40E69" w:rsidRDefault="007E6285" w:rsidP="007E6285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Calibri" w:hAnsi="Tahoma" w:cs="Tahoma"/>
                <w:b/>
                <w:bCs/>
                <w:color w:val="000000" w:themeColor="text1"/>
                <w:sz w:val="20"/>
                <w:szCs w:val="20"/>
                <w:lang w:eastAsia="en-US"/>
              </w:rPr>
              <w:t>Порядок проведения и подведения итогов Конкурса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0" w:name="_Ref440305687"/>
            <w:bookmarkStart w:id="1" w:name="_Toc518119235"/>
            <w:bookmarkStart w:id="2" w:name="_Toc55193148"/>
            <w:bookmarkStart w:id="3" w:name="_Toc55285342"/>
            <w:bookmarkStart w:id="4" w:name="_Toc55305379"/>
            <w:bookmarkStart w:id="5" w:name="_Toc57314641"/>
            <w:bookmarkStart w:id="6" w:name="_Toc69728964"/>
            <w:bookmarkStart w:id="7" w:name="_Toc52395823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0"/>
            <w:bookmarkEnd w:id="1"/>
            <w:bookmarkEnd w:id="2"/>
            <w:bookmarkEnd w:id="3"/>
            <w:bookmarkEnd w:id="4"/>
            <w:bookmarkEnd w:id="5"/>
            <w:bookmarkEnd w:id="6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закупки</w:t>
            </w:r>
            <w:bookmarkEnd w:id="7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563A31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Закупка проводится в следующем порядке: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Официальное размещение Извещения и Документации о закупке;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Подготовка Участниками своих заявок и их подача;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первым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первых частей заявок,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ко вторым частям заявок;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вторых частей заявок, в том числе проведение квалификационного отбора Участников и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Открытие доступа к ценовым предложениям Участников;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Рассмотрение ценовых предложений Участников, в том числе направление Участникам дополнительных запросов разъяснений заявок, при необходимости;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Оценка и сопоставление заявок, с учетом применения приоритета;</w:t>
            </w:r>
          </w:p>
          <w:p w:rsidR="00C204FB" w:rsidRPr="00B40E69" w:rsidRDefault="00C204FB" w:rsidP="00563A3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Определение Победителя, подведение итогов закупки;</w:t>
            </w:r>
          </w:p>
          <w:p w:rsidR="00563A31" w:rsidRPr="00B75871" w:rsidRDefault="00C204FB" w:rsidP="00B75871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Заключение Договора.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8" w:name="_Ref55280418"/>
            <w:bookmarkStart w:id="9" w:name="_Toc55285343"/>
            <w:bookmarkStart w:id="10" w:name="_Toc55305380"/>
            <w:bookmarkStart w:id="11" w:name="_Toc57314642"/>
            <w:bookmarkStart w:id="12" w:name="_Toc69728965"/>
            <w:bookmarkStart w:id="13" w:name="_Toc523958236"/>
            <w:r w:rsidRPr="00B40E69">
              <w:rPr>
                <w:rFonts w:ascii="Tahoma" w:hAnsi="Tahoma" w:cs="Tahoma"/>
                <w:b/>
                <w:sz w:val="20"/>
                <w:szCs w:val="20"/>
              </w:rPr>
              <w:t>Официальное размещение Извещения</w:t>
            </w:r>
            <w:bookmarkEnd w:id="8"/>
            <w:bookmarkEnd w:id="9"/>
            <w:bookmarkEnd w:id="10"/>
            <w:bookmarkEnd w:id="11"/>
            <w:bookmarkEnd w:id="12"/>
            <w:r w:rsidRPr="00B40E69">
              <w:rPr>
                <w:rFonts w:ascii="Tahoma" w:hAnsi="Tahoma" w:cs="Tahoma"/>
                <w:b/>
                <w:sz w:val="20"/>
                <w:szCs w:val="20"/>
              </w:rPr>
              <w:t xml:space="preserve"> и Документации о закупке</w:t>
            </w:r>
            <w:bookmarkEnd w:id="13"/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B40E69" w:rsidRDefault="00C204FB" w:rsidP="00290CE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jc w:val="left"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0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и ЭТП ГПБ по адресу в сети интернет </w:t>
            </w:r>
            <w:hyperlink r:id="rId11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Закупочная документация доступна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4" w:name="_Ref55277592"/>
            <w:bookmarkStart w:id="15" w:name="_Ref513474496"/>
            <w:r w:rsidRPr="00B40E69">
              <w:rPr>
                <w:rFonts w:ascii="Tahoma" w:hAnsi="Tahoma" w:cs="Tahoma"/>
                <w:sz w:val="20"/>
              </w:rPr>
              <w:t>Участники могут также получить Документацию о закупке через ЭТП.</w:t>
            </w:r>
            <w:bookmarkEnd w:id="14"/>
            <w:r w:rsidRPr="00B40E69">
              <w:rPr>
                <w:rFonts w:ascii="Tahoma" w:hAnsi="Tahoma" w:cs="Tahoma"/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5"/>
          </w:p>
          <w:p w:rsidR="00C204FB" w:rsidRPr="00743B8C" w:rsidRDefault="00C204FB" w:rsidP="00743B8C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При возникновении технических или иных неполадок, блокирующих доступ к ЕИС в течение более чем 1 (одного) рабочего дня, информация размещается на официальном сайте Заказчика с последующим размещением ее в ЕИС в течение 1 (одного) рабочего дня со дня устранения указанных неполадок.</w:t>
            </w:r>
          </w:p>
        </w:tc>
      </w:tr>
      <w:tr w:rsidR="00905ADF" w:rsidRPr="00B40E69" w:rsidTr="00BE0FBC">
        <w:trPr>
          <w:trHeight w:val="177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Формы, порядок, дата начала и дата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Участники вправе обратиться за разъяснениями настоящей Закупочной документации.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lastRenderedPageBreak/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 дня д</w:t>
            </w:r>
            <w:r w:rsidR="00A216CD" w:rsidRPr="00B40E69">
              <w:rPr>
                <w:rFonts w:ascii="Tahoma" w:hAnsi="Tahoma" w:cs="Tahoma"/>
                <w:sz w:val="20"/>
              </w:rPr>
              <w:t>о срока окончания подачи заявок по форме согласно Приложению № 6.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течение 3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дня до даты окончания срока подачи предложений участниками закупки.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 xml:space="preserve">Организатор закупки вправе не осуществлять разъяснение в случае, если указанный запрос поступил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позднее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чем за 3 (три) рабочих дня до даты окончания срока подачи заявок.</w:t>
            </w:r>
          </w:p>
        </w:tc>
      </w:tr>
      <w:tr w:rsidR="00905ADF" w:rsidRPr="00B40E69" w:rsidTr="00BE0FBC">
        <w:trPr>
          <w:trHeight w:val="200"/>
        </w:trPr>
        <w:tc>
          <w:tcPr>
            <w:tcW w:w="709" w:type="dxa"/>
            <w:vAlign w:val="center"/>
          </w:tcPr>
          <w:p w:rsidR="00905ADF" w:rsidRPr="00B40E69" w:rsidRDefault="00905ADF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905ADF" w:rsidRPr="00B40E69" w:rsidRDefault="00905ADF" w:rsidP="00905ADF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804" w:type="dxa"/>
            <w:gridSpan w:val="2"/>
            <w:vAlign w:val="center"/>
          </w:tcPr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Организатор закупки вправе по собственной инициативе либо в ответ на запрос Участника закупки принять решение о внесении изменений в документацию о закупке не позднее срока, установленного закупочной документацией;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Изменения, вносимые в закупочную документацию, размещаются в ЕИС и на ЭТП не позднее, чем в течение 3-х</w:t>
            </w:r>
            <w:r w:rsidR="0073684E" w:rsidRPr="00B40E69">
              <w:rPr>
                <w:rFonts w:ascii="Tahoma" w:hAnsi="Tahoma" w:cs="Tahoma"/>
                <w:sz w:val="20"/>
              </w:rPr>
              <w:t xml:space="preserve"> рабочих</w:t>
            </w:r>
            <w:r w:rsidRPr="00B40E69">
              <w:rPr>
                <w:rFonts w:ascii="Tahoma" w:hAnsi="Tahoma" w:cs="Tahoma"/>
                <w:sz w:val="20"/>
              </w:rPr>
              <w:t xml:space="preserve"> дней со дня принятия решения о внесении указанных изменений;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В связи с внесением изменений до окончания срока подачи заявок Организатор закупки вправе продлить этот срок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указанной информации</w:t>
            </w:r>
          </w:p>
        </w:tc>
      </w:tr>
      <w:tr w:rsidR="00C204FB" w:rsidRPr="00B40E69" w:rsidTr="00BE0FBC">
        <w:trPr>
          <w:trHeight w:val="200"/>
        </w:trPr>
        <w:tc>
          <w:tcPr>
            <w:tcW w:w="709" w:type="dxa"/>
            <w:vAlign w:val="center"/>
          </w:tcPr>
          <w:p w:rsidR="00C204FB" w:rsidRPr="00B40E69" w:rsidRDefault="00C204FB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C204FB" w:rsidRPr="00B40E69" w:rsidRDefault="00C204FB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C204FB" w:rsidRPr="00743B8C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b/>
                <w:sz w:val="20"/>
              </w:rPr>
            </w:pPr>
            <w:r w:rsidRPr="00CE3635">
              <w:rPr>
                <w:rFonts w:ascii="Tahoma" w:hAnsi="Tahoma" w:cs="Tahoma"/>
                <w:b/>
                <w:sz w:val="20"/>
                <w:highlight w:val="yellow"/>
              </w:rPr>
              <w:t>Подача заявок</w:t>
            </w:r>
            <w:r w:rsidRPr="00B40E69">
              <w:rPr>
                <w:rFonts w:ascii="Tahoma" w:hAnsi="Tahoma" w:cs="Tahoma"/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2" w:history="1">
              <w:r w:rsidRPr="00B40E69">
                <w:rPr>
                  <w:rFonts w:ascii="Tahoma" w:hAnsi="Tahoma" w:cs="Tahoma"/>
                  <w:sz w:val="20"/>
                </w:rPr>
                <w:t>www.zakupki.gov.ru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) 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до 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12</w:t>
            </w:r>
            <w:r w:rsidRPr="00743B8C">
              <w:rPr>
                <w:rFonts w:ascii="Tahoma" w:hAnsi="Tahoma" w:cs="Tahoma"/>
                <w:b/>
                <w:sz w:val="20"/>
                <w:highlight w:val="yellow"/>
              </w:rPr>
              <w:t>-00 часов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(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>МСК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+1</w:t>
            </w:r>
            <w:r w:rsidR="00743B8C">
              <w:rPr>
                <w:rFonts w:ascii="Tahoma" w:hAnsi="Tahoma" w:cs="Tahoma"/>
                <w:b/>
                <w:sz w:val="20"/>
                <w:highlight w:val="yellow"/>
              </w:rPr>
              <w:t>)</w:t>
            </w:r>
            <w:r w:rsidR="0073684E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944B03">
              <w:rPr>
                <w:rFonts w:ascii="Tahoma" w:hAnsi="Tahoma" w:cs="Tahoma"/>
                <w:b/>
                <w:sz w:val="20"/>
                <w:highlight w:val="yellow"/>
              </w:rPr>
              <w:t>13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 xml:space="preserve"> </w:t>
            </w:r>
            <w:r w:rsidR="00944B03">
              <w:rPr>
                <w:rFonts w:ascii="Tahoma" w:hAnsi="Tahoma" w:cs="Tahoma"/>
                <w:b/>
                <w:sz w:val="20"/>
                <w:highlight w:val="yellow"/>
              </w:rPr>
              <w:t xml:space="preserve">мая </w:t>
            </w:r>
            <w:r w:rsidR="00743B8C" w:rsidRPr="00743B8C">
              <w:rPr>
                <w:rFonts w:ascii="Tahoma" w:hAnsi="Tahoma" w:cs="Tahoma"/>
                <w:b/>
                <w:sz w:val="20"/>
                <w:highlight w:val="yellow"/>
              </w:rPr>
              <w:t>2019 года</w:t>
            </w:r>
            <w:r w:rsidR="00743B8C" w:rsidRPr="00743B8C">
              <w:rPr>
                <w:rFonts w:ascii="Tahoma" w:hAnsi="Tahoma" w:cs="Tahoma"/>
                <w:b/>
                <w:sz w:val="20"/>
              </w:rPr>
              <w:t>.</w:t>
            </w:r>
            <w:r w:rsidRPr="00743B8C">
              <w:rPr>
                <w:rFonts w:ascii="Tahoma" w:hAnsi="Tahoma" w:cs="Tahoma"/>
                <w:b/>
                <w:sz w:val="20"/>
              </w:rPr>
              <w:t xml:space="preserve"> </w:t>
            </w:r>
          </w:p>
          <w:p w:rsidR="00C204FB" w:rsidRPr="00B40E69" w:rsidRDefault="00C204FB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bookmarkStart w:id="16" w:name="_Toc312324257"/>
            <w:bookmarkStart w:id="17" w:name="_Toc312324404"/>
            <w:proofErr w:type="gramStart"/>
            <w:r w:rsidRPr="00B40E69">
              <w:rPr>
                <w:rFonts w:ascii="Tahoma" w:hAnsi="Tahoma" w:cs="Tahoma"/>
                <w:sz w:val="20"/>
              </w:rPr>
              <w:t xml:space="preserve">Заявки на участие должны 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6"/>
            <w:bookmarkEnd w:id="17"/>
            <w:r w:rsidRPr="00B40E69">
              <w:rPr>
                <w:rFonts w:ascii="Tahoma" w:hAnsi="Tahoma" w:cs="Tahoma"/>
                <w:sz w:val="20"/>
              </w:rPr>
              <w:t xml:space="preserve">ЭТП ГПБ по адресу в сети интернет </w:t>
            </w:r>
            <w:hyperlink r:id="rId13" w:history="1">
              <w:r w:rsidRPr="00B40E69">
                <w:rPr>
                  <w:rFonts w:ascii="Tahoma" w:hAnsi="Tahoma" w:cs="Tahoma"/>
                  <w:sz w:val="20"/>
                </w:rPr>
                <w:t>www.etp.gpb.ru</w:t>
              </w:r>
            </w:hyperlink>
            <w:r w:rsidRPr="00B40E69">
              <w:rPr>
                <w:rFonts w:ascii="Tahoma" w:hAnsi="Tahoma" w:cs="Tahoma"/>
                <w:sz w:val="20"/>
              </w:rPr>
              <w:t xml:space="preserve"> в соответствии с инструкциями и регламентом электронной торговой площадки.</w:t>
            </w:r>
            <w:proofErr w:type="gramEnd"/>
          </w:p>
          <w:p w:rsidR="00C204FB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Документацию о закупке (включая все приложения к ней).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Участник вправе изменить или отозвать поданную им ранее заявку до момента окончания срока подачи заявок в указанном ниже порядке.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:rsidR="00905ADF" w:rsidRPr="00B40E69" w:rsidRDefault="00905ADF" w:rsidP="009F4BA1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rFonts w:ascii="Tahoma" w:hAnsi="Tahoma" w:cs="Tahoma"/>
                <w:color w:val="000000" w:themeColor="text1"/>
                <w:sz w:val="20"/>
              </w:rPr>
            </w:pPr>
            <w:r w:rsidRPr="00B40E69">
              <w:rPr>
                <w:rFonts w:ascii="Tahoma" w:hAnsi="Tahoma" w:cs="Tahoma"/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905ADF" w:rsidP="00905ADF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первых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первых частей заявок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:rsidR="00905ADF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lastRenderedPageBreak/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14</w:t>
            </w:r>
            <w:r w:rsidR="001D281A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м</w:t>
            </w:r>
            <w:r w:rsidR="001D281A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а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я</w:t>
            </w:r>
            <w:r w:rsidR="004267F2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порядке</w:t>
            </w:r>
            <w:r w:rsidR="00DE178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рассмотреть </w:t>
            </w:r>
            <w:r w:rsidR="00015AD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первые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части заявок ранее установленного срока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905AD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Оператор ЭТП направляет в адрес Организатора первые части заявок в срок не позднее 1 (одного) дня, следующего за днем окончания срока подачи заявок, указанного в пункте </w:t>
            </w:r>
            <w:r w:rsidR="00563A31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29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вправе, при необходимости, </w:t>
            </w:r>
            <w:r w:rsidR="00C204F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направлять Участникам дополнительные запросы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разъяснений заявок</w:t>
            </w:r>
            <w:r w:rsidR="00B35DBF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Приложение № 4.1.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:rsidR="00B35DBF" w:rsidRPr="00B40E69" w:rsidRDefault="00B35DBF" w:rsidP="009F4BA1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:rsidR="00B35DBF" w:rsidRDefault="00B35DBF" w:rsidP="00D71CB0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Протокол рассмотрения первых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подписания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такого протокола</w:t>
            </w:r>
            <w:r w:rsidR="00D71CB0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CE3635" w:rsidRPr="00B40E69" w:rsidRDefault="00CE3635" w:rsidP="00944B03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11198">
              <w:rPr>
                <w:rFonts w:ascii="Tahoma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</w:rPr>
              <w:t>Подача дополнительных ценовых предложений</w:t>
            </w:r>
            <w:r w:rsidRPr="00607D6B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.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Организатор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посредством функционала ЭТП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пров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одит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процедуру переторжки для предоставления участникам </w:t>
            </w: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возможности подачи </w:t>
            </w:r>
            <w:r w:rsidRPr="00607D6B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дополнительных ценовых предложений, путем снижения </w:t>
            </w:r>
            <w:r w:rsidRPr="007053B9">
              <w:rPr>
                <w:rFonts w:ascii="Tahoma" w:hAnsi="Tahoma" w:cs="Tahoma"/>
                <w:sz w:val="20"/>
                <w:szCs w:val="20"/>
              </w:rPr>
              <w:t xml:space="preserve">первоначальных цен. </w:t>
            </w:r>
            <w:r w:rsidRPr="00411198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411198">
              <w:rPr>
                <w:rFonts w:ascii="Tahoma" w:eastAsia="Times New Roman" w:hAnsi="Tahoma" w:cs="Tahoma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15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мая</w:t>
            </w:r>
            <w:r w:rsidRPr="00411198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2019 года</w:t>
            </w:r>
            <w:r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B35DBF" w:rsidP="004267F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ассмотрени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е</w:t>
            </w:r>
            <w:r w:rsidR="008439AE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вторых частей заявок участников закупки</w:t>
            </w:r>
          </w:p>
        </w:tc>
        <w:tc>
          <w:tcPr>
            <w:tcW w:w="6804" w:type="dxa"/>
            <w:gridSpan w:val="2"/>
            <w:shd w:val="clear" w:color="auto" w:fill="auto"/>
          </w:tcPr>
          <w:p w:rsidR="00015ADA" w:rsidRPr="00CE3635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</w:pP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Рассмотрение и оценка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Организатором закупки поданных участниками Конкурса </w:t>
            </w: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u w:val="single"/>
                <w:lang w:eastAsia="ru-RU"/>
              </w:rPr>
              <w:t>вторых частей заявок с проведением квалификационного отбора.</w:t>
            </w:r>
          </w:p>
          <w:p w:rsidR="00C0570B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Срок проведения этапа</w:t>
            </w:r>
            <w:r w:rsidRPr="00CE3635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: не позднее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17</w:t>
            </w:r>
            <w:r w:rsidR="004267F2" w:rsidRPr="00CE3635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 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м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а</w:t>
            </w:r>
            <w:r w:rsidR="00944B03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 xml:space="preserve">я </w:t>
            </w:r>
            <w:r w:rsidR="004267F2" w:rsidRPr="004267F2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highlight w:val="yellow"/>
                <w:lang w:eastAsia="ru-RU"/>
              </w:rPr>
              <w:t>2019 года</w:t>
            </w:r>
            <w:r w:rsidR="004267F2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</w:t>
            </w:r>
            <w:r w:rsidR="004356B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порядке</w:t>
            </w:r>
            <w:r w:rsidR="005D615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</w:t>
            </w:r>
            <w:r w:rsidR="00C0570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рамках рассмотрения вторых частей заявок осуществляется проверка каждой заявки на предмет соответствия отборочным критериям, установленным</w:t>
            </w:r>
            <w:r w:rsidR="00FA66CA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Приложении № 4.2.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015ADA" w:rsidRPr="00B40E69" w:rsidRDefault="00015ADA" w:rsidP="009F4BA1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:rsidR="008439AE" w:rsidRPr="00B40E69" w:rsidRDefault="00015ADA" w:rsidP="003E1F72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вторых частей заявок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и результатов проведения квалификационного отбора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оформ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л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я</w:t>
            </w:r>
            <w:r w:rsidR="003E1F7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ется</w:t>
            </w:r>
            <w:r w:rsidR="0078078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отдельным протоколом или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указывается в итоговом протоколе по результатам проведения закупки.</w:t>
            </w:r>
          </w:p>
          <w:p w:rsidR="003E1F72" w:rsidRPr="00B40E69" w:rsidRDefault="003E1F72" w:rsidP="00D71CB0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Протокол рассмотрения вторых частей заявок направляется Организатором закупки оператору ЭТП не позднее 3 (трех) календарных дней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 даты подписания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такого протокола</w:t>
            </w:r>
            <w:r w:rsidR="00D71CB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</w:tc>
      </w:tr>
      <w:tr w:rsidR="00463269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2660" w:type="dxa"/>
          </w:tcPr>
          <w:p w:rsidR="008439AE" w:rsidRPr="00B40E69" w:rsidRDefault="003F5E7C" w:rsidP="00C204FB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18" w:name="_Ref516113569"/>
            <w:bookmarkStart w:id="19" w:name="_Ref516120049"/>
            <w:bookmarkStart w:id="20" w:name="_Toc523958255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Рассмотрение ценовых предложений</w:t>
            </w:r>
            <w:bookmarkEnd w:id="18"/>
            <w:bookmarkEnd w:id="19"/>
            <w:bookmarkEnd w:id="20"/>
          </w:p>
        </w:tc>
        <w:tc>
          <w:tcPr>
            <w:tcW w:w="6804" w:type="dxa"/>
            <w:gridSpan w:val="2"/>
            <w:shd w:val="clear" w:color="auto" w:fill="auto"/>
          </w:tcPr>
          <w:p w:rsidR="008439AE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:rsidR="00712A09" w:rsidRPr="00B40E69" w:rsidRDefault="00712A0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:rsidR="00463269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частей заявок, на предмет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правильности оформления согласно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критериям, установленным 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Приложении № 4.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</w:p>
          <w:p w:rsidR="003F5E7C" w:rsidRPr="00B40E69" w:rsidRDefault="00463269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Оценка заявок производится в порядке 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согласно критериев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оценки установленных в Приложении № 5. Ранжирование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заявок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производится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степени их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предпочтительности </w:t>
            </w:r>
            <w:r w:rsidR="003F5E7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:rsidR="001F4B95" w:rsidRPr="004267F2" w:rsidRDefault="001F4B95" w:rsidP="001D281A">
            <w:pPr>
              <w:pStyle w:val="a9"/>
              <w:keepNext/>
              <w:keepLines/>
              <w:numPr>
                <w:ilvl w:val="0"/>
                <w:numId w:val="26"/>
              </w:numPr>
              <w:shd w:val="clear" w:color="auto" w:fill="FFFF00"/>
              <w:jc w:val="both"/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Определение Победителя, подведение итогов закупки. Срок проведения этапа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: не </w:t>
            </w: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 xml:space="preserve">позднее </w:t>
            </w:r>
            <w:r w:rsidR="00944B0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2</w:t>
            </w:r>
            <w:r w:rsidR="003C226F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>8</w:t>
            </w:r>
            <w:r w:rsidR="00851A13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мая</w:t>
            </w:r>
            <w:r w:rsidR="004267F2" w:rsidRPr="004267F2">
              <w:rPr>
                <w:rFonts w:ascii="Tahoma" w:eastAsia="Times New Roman" w:hAnsi="Tahoma" w:cs="Tahoma"/>
                <w:b/>
                <w:sz w:val="20"/>
                <w:szCs w:val="20"/>
                <w:highlight w:val="yellow"/>
                <w:lang w:eastAsia="ru-RU"/>
              </w:rPr>
              <w:t xml:space="preserve"> 2019 года.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4267F2">
              <w:rPr>
                <w:rFonts w:ascii="Tahoma" w:eastAsia="Times New Roman" w:hAnsi="Tahoma" w:cs="Tahoma"/>
                <w:sz w:val="20"/>
                <w:szCs w:val="20"/>
                <w:lang w:eastAsia="ru-RU"/>
              </w:rPr>
              <w:t>Организатор закупки вправе, при необходимости, направлять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 дополнительные запросы разъяснений заявок.</w:t>
            </w:r>
          </w:p>
          <w:p w:rsidR="003F5E7C" w:rsidRPr="00B40E69" w:rsidRDefault="003F5E7C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:rsidR="002441D2" w:rsidRPr="00B40E69" w:rsidRDefault="002441D2" w:rsidP="009F4BA1">
            <w:pPr>
              <w:pStyle w:val="a9"/>
              <w:keepNext/>
              <w:keepLines/>
              <w:numPr>
                <w:ilvl w:val="0"/>
                <w:numId w:val="26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закупки формирует и размещает в ЕИС итоговый протокол в соответствии с требованиями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463269" w:rsidRPr="00B40E69" w:rsidTr="00593C50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593C5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  <w:t>Срок для отказа от проведения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463269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Организатор закупки вправе отказаться от проведения Конкурса до окончания срока подачи заявок на участие в Конкурсе. В этом случае Организатор закупки размещает извещение об отказе от проведения Конкурса в ЕИС, в день принятия такого решения.</w:t>
            </w:r>
          </w:p>
          <w:p w:rsidR="008439AE" w:rsidRPr="00B40E69" w:rsidRDefault="008439AE" w:rsidP="00593C50">
            <w:pPr>
              <w:pStyle w:val="a9"/>
              <w:keepNext/>
              <w:keepLines/>
              <w:numPr>
                <w:ilvl w:val="0"/>
                <w:numId w:val="27"/>
              </w:numPr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u w:val="single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 истечении срока отмены закупки, указанного выше, и до заключения договора Организатор закупки вправе отменить определение поставщика (исполнителя, подрядчика) только в случае возникновения обстоятельств непреодолимой силы в соответствии с гражданским законодательством.</w:t>
            </w:r>
          </w:p>
        </w:tc>
      </w:tr>
      <w:tr w:rsidR="008439AE" w:rsidRPr="00B40E69" w:rsidTr="00BE0FBC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Срок заключения договора по итогам Конкурса</w:t>
            </w:r>
          </w:p>
        </w:tc>
        <w:tc>
          <w:tcPr>
            <w:tcW w:w="6804" w:type="dxa"/>
            <w:gridSpan w:val="2"/>
            <w:shd w:val="clear" w:color="auto" w:fill="auto"/>
            <w:vAlign w:val="center"/>
          </w:tcPr>
          <w:p w:rsidR="008439AE" w:rsidRPr="00B40E69" w:rsidRDefault="008439AE" w:rsidP="00157995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Договор по результатам Конкурса заключается не ранее чем через десять дней </w:t>
            </w:r>
            <w:r w:rsidR="00157995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и не позднее чем через двадцать календарных дней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 даты размещения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ЕИС итогового протокола, составленного по результатам </w:t>
            </w:r>
            <w:r w:rsidR="00A97CA6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закупки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Договор по результатам Конкурса заключается с использованием программно-аппаратных средств электронной площадки и подписывается электронной подписью лица, имеющего право действовать от имени участника Конкурса.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Подписание Договора по результатам Конкурса осуществляется с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 xml:space="preserve">учетом требований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ч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 28 ст. 3.4 Федерального закона от 18 июля 2011 № 223-ФЗ «О закупках товаров, работ, услуг отдельными видами юридических лиц».</w:t>
            </w:r>
          </w:p>
          <w:p w:rsidR="008439AE" w:rsidRPr="00B40E69" w:rsidRDefault="008439AE">
            <w:pPr>
              <w:pStyle w:val="a9"/>
              <w:keepNext/>
              <w:keepLines/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случаях, предусмотренных </w:t>
            </w:r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Законодательством Российском Федерации</w:t>
            </w:r>
            <w:proofErr w:type="gramStart"/>
            <w:r w:rsidR="0096109D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Заказчик вправе отказаться от заключения договора с победителем Конкурса или участником, заявка которого признана единственной заявкой, соответствующей требованиям и условиям, предусмотренным Конкурсной документацией, в том числе, если заявка такого участника является единственной заявкой, поданной на участие в конкурсе.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Порядок подачи Предложений (заявок) Участниками закупки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1" w:name="_Toc422209996"/>
            <w:bookmarkStart w:id="22" w:name="_Toc422226816"/>
            <w:bookmarkStart w:id="23" w:name="_Toc422244168"/>
            <w:bookmarkStart w:id="24" w:name="_Toc515552710"/>
            <w:bookmarkStart w:id="25" w:name="_Toc524680375"/>
            <w:bookmarkStart w:id="26" w:name="_Toc524680571"/>
            <w:bookmarkStart w:id="27" w:name="_Toc524680769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21"/>
            <w:bookmarkEnd w:id="22"/>
            <w:bookmarkEnd w:id="23"/>
            <w:bookmarkEnd w:id="24"/>
            <w:bookmarkEnd w:id="25"/>
            <w:bookmarkEnd w:id="26"/>
            <w:bookmarkEnd w:id="27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случае проведения закупки на выполнение работ/оказание услуг Участник имеет право посетить площадку производства работ,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которая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требуется для подготовки заявки на участие в закупке. Заказчик окажет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посещающим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участниками должен учитывать, как влияющие на его заявку на участие в закупке.</w:t>
            </w:r>
          </w:p>
        </w:tc>
      </w:tr>
      <w:tr w:rsidR="008439AE" w:rsidRPr="00B40E69" w:rsidTr="00593C50">
        <w:trPr>
          <w:trHeight w:val="248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bookmarkStart w:id="28" w:name="_Toc422209999"/>
            <w:bookmarkStart w:id="29" w:name="_Toc422226819"/>
            <w:bookmarkStart w:id="30" w:name="_Toc422244171"/>
            <w:bookmarkStart w:id="31" w:name="_Toc515552713"/>
            <w:bookmarkStart w:id="32" w:name="_Toc524680378"/>
            <w:bookmarkStart w:id="33" w:name="_Toc524680574"/>
            <w:bookmarkStart w:id="34" w:name="_Toc524680772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8"/>
            <w:bookmarkEnd w:id="29"/>
            <w:bookmarkEnd w:id="30"/>
            <w:bookmarkEnd w:id="31"/>
            <w:bookmarkEnd w:id="32"/>
            <w:bookmarkEnd w:id="33"/>
            <w:bookmarkEnd w:id="34"/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:rsidR="008439AE" w:rsidRPr="00593C50" w:rsidRDefault="008439AE" w:rsidP="00593C50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8439AE" w:rsidRPr="00B40E69" w:rsidTr="00BE0FBC">
        <w:trPr>
          <w:trHeight w:val="6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Порядок, место, дата начала и дата окончания срока подачи Предложения 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Подача заявок на участие в Конкурсе осуществляется только лицами, прошедшими регистрацию на ЭТП указанной в разделе </w:t>
            </w:r>
            <w:r w:rsidR="00E14F0C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12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документации;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Подача Предложения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Оператор ЭТП взимает плату за оказанные услуги  с Участника закупки, принявшего  участие в закупке по каждому  Лоту  закупки  на ЭТП, и по итогам которого был признан Победителем на основании экранной формы итогового протокола процедуры  закупки (Лота) на ЭТП в размере, установленном Регламентом ЭТП;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Плата взимается Оператором ЭТП только с победителя</w:t>
            </w:r>
            <w:r w:rsidR="00463269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</w:tc>
      </w:tr>
      <w:tr w:rsidR="008439AE" w:rsidRPr="00B40E69" w:rsidTr="00BE0FBC">
        <w:trPr>
          <w:trHeight w:val="732"/>
        </w:trPr>
        <w:tc>
          <w:tcPr>
            <w:tcW w:w="709" w:type="dxa"/>
            <w:tcBorders>
              <w:top w:val="nil"/>
            </w:tcBorders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tcBorders>
              <w:top w:val="nil"/>
            </w:tcBorders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Документы, входящие в состав Заявки (Предложения) Участника закупки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Заявка на участие в закупке, должна состоять из двух частей и ценового предложения. 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FF7D5D" w:rsidRPr="00B40E69" w:rsidRDefault="00FF7D5D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Непосредственно перед подачей заявки Участник должен разделить подготовленные документы на отдельные части: первую часть, вторую часть и ценово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е предложение в соответствии с требованиями к составу 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, установленн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ому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в Приложении №</w:t>
            </w:r>
            <w:r w:rsidR="000D3F9B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3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917F8E" w:rsidRPr="00B40E69" w:rsidRDefault="00917F8E" w:rsidP="00917F8E">
            <w:pPr>
              <w:pStyle w:val="a9"/>
              <w:keepNext/>
              <w:keepLines/>
              <w:ind w:left="450"/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Первая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8439AE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закупке. При этом не допускается указание в первой части заявки на участие в закупке сведений об участнике, и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, установленным в закупочной документации. </w:t>
            </w: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3.2. В составе первой части должны быть предоставлены документы по предмету закупки: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="00756671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26300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Техническое предложение - д</w:t>
            </w:r>
            <w:r w:rsidR="00E21BD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екларация соответствия предложения Участника требованиям Заказчика, 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изложенным в Техническом задании (размещено Приложение 1.2.</w:t>
            </w:r>
            <w:proofErr w:type="gramEnd"/>
            <w:r w:rsidR="00E21BDB" w:rsidRPr="00B40E69">
              <w:rPr>
                <w:rFonts w:ascii="Tahoma" w:hAnsi="Tahoma" w:cs="Tahoma"/>
                <w:sz w:val="20"/>
                <w:szCs w:val="20"/>
              </w:rPr>
              <w:t xml:space="preserve"> Техническое задание</w:t>
            </w:r>
            <w:r w:rsidR="00026300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E21BDB" w:rsidRPr="00B40E69">
              <w:rPr>
                <w:rFonts w:ascii="Tahoma" w:hAnsi="Tahoma" w:cs="Tahoma"/>
                <w:sz w:val="20"/>
                <w:szCs w:val="20"/>
              </w:rPr>
              <w:t>)</w:t>
            </w:r>
            <w:proofErr w:type="gramStart"/>
            <w:r w:rsidR="00E21BDB" w:rsidRPr="00B40E69">
              <w:rPr>
                <w:rFonts w:ascii="Tahoma" w:hAnsi="Tahoma" w:cs="Tahoma"/>
                <w:sz w:val="20"/>
                <w:szCs w:val="20"/>
              </w:rPr>
              <w:t>.</w:t>
            </w:r>
            <w:proofErr w:type="gramEnd"/>
            <w:r w:rsidR="00E21BDB" w:rsidRPr="00B40E69" w:rsidDel="00E21BDB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</w:t>
            </w:r>
            <w:proofErr w:type="gram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о</w:t>
            </w:r>
            <w:proofErr w:type="gramEnd"/>
            <w:r w:rsidR="00756671" w:rsidRPr="00B40E69">
              <w:rPr>
                <w:rFonts w:ascii="Tahoma" w:hAnsi="Tahoma" w:cs="Tahoma"/>
                <w:sz w:val="20"/>
                <w:szCs w:val="20"/>
              </w:rPr>
              <w:t>дин экземпляр в формате «</w:t>
            </w:r>
            <w:proofErr w:type="spellStart"/>
            <w:r w:rsidR="00026300" w:rsidRPr="00B40E69">
              <w:rPr>
                <w:rFonts w:ascii="Tahoma" w:hAnsi="Tahoma" w:cs="Tahoma"/>
                <w:sz w:val="20"/>
                <w:szCs w:val="20"/>
              </w:rPr>
              <w:t>Word</w:t>
            </w:r>
            <w:proofErr w:type="spellEnd"/>
            <w:r w:rsidR="00026300" w:rsidRPr="00B40E69">
              <w:rPr>
                <w:rFonts w:ascii="Tahoma" w:hAnsi="Tahoma" w:cs="Tahoma"/>
                <w:sz w:val="20"/>
                <w:szCs w:val="20"/>
              </w:rPr>
              <w:endnoteReference w:id="1"/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по форме согласно Приложению № 2.1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), с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одержащее описание продукции, которая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является предметом закупки в соответствии с требованиями </w:t>
            </w:r>
            <w:proofErr w:type="spellStart"/>
            <w:r w:rsidR="00756671" w:rsidRPr="00B40E69">
              <w:rPr>
                <w:rFonts w:ascii="Tahoma" w:hAnsi="Tahoma" w:cs="Tahoma"/>
                <w:sz w:val="20"/>
                <w:szCs w:val="20"/>
              </w:rPr>
              <w:t>настоящеи</w:t>
            </w:r>
            <w:proofErr w:type="spellEnd"/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̆ документации. </w:t>
            </w:r>
          </w:p>
          <w:p w:rsidR="00756671" w:rsidRPr="00B40E69" w:rsidRDefault="00980AEC" w:rsidP="0075667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 xml:space="preserve"> Копии документов, подтверждающих соответствие предлагаемой к поставке продукции требованиям, установленным в Технической документации Заказчика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 согласно Приложению 1.2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: с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ертификаты, лицензии</w:t>
            </w:r>
            <w:r w:rsidR="0082719B" w:rsidRPr="00B40E69">
              <w:rPr>
                <w:rFonts w:ascii="Tahoma" w:hAnsi="Tahoma" w:cs="Tahoma"/>
                <w:sz w:val="20"/>
                <w:szCs w:val="20"/>
              </w:rPr>
              <w:t>, паспорта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на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>предлагаемую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продукцию.</w:t>
            </w:r>
          </w:p>
          <w:p w:rsidR="00B43F0B" w:rsidRPr="00B40E69" w:rsidRDefault="00980AEC" w:rsidP="00563A31">
            <w:pPr>
              <w:widowControl w:val="0"/>
              <w:autoSpaceDE w:val="0"/>
              <w:autoSpaceDN w:val="0"/>
              <w:adjustRightInd w:val="0"/>
              <w:spacing w:after="240"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входящих в первую часть заявки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C748F4" w:rsidRPr="00B40E69">
              <w:rPr>
                <w:rFonts w:ascii="Tahoma" w:hAnsi="Tahoma" w:cs="Tahoma"/>
                <w:sz w:val="20"/>
                <w:szCs w:val="20"/>
              </w:rPr>
              <w:t xml:space="preserve">).  </w:t>
            </w:r>
          </w:p>
          <w:p w:rsidR="008439AE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3.3.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содержания в первой части заявки на участие в закупке сведений об участнике, и (или) о ценовом предложении, либо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содержания во второй части данной заявки сведений о ценовом предложении, данная заявка подлежит отклонению.</w:t>
            </w:r>
          </w:p>
          <w:p w:rsidR="00E06D6A" w:rsidRPr="00B40E69" w:rsidRDefault="00E06D6A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3.4.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7243B5" w:rsidRPr="00B40E69">
              <w:rPr>
                <w:rFonts w:ascii="Tahoma" w:hAnsi="Tahoma" w:cs="Tahoma"/>
                <w:sz w:val="20"/>
                <w:szCs w:val="20"/>
              </w:rPr>
              <w:t>. Весь пакет файлов может быть заархивирован в формат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980AEC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="007243B5"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34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8439AE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Вторая часть заявки на участие в закупке</w:t>
            </w:r>
            <w:r w:rsidR="00756671"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:</w:t>
            </w:r>
          </w:p>
          <w:p w:rsidR="000D3F9B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4.1. Д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олжна содержать сведения о данном участнике закупки, информацию о его соответствии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отборочным и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квалификационным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критериям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об окончательном предложении участника закупки о функциональных характеристиках (потребительских свойствах) товара, качестве работы, услуги и об иных условиях исполнения договора.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="000D3F9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При этом не допускается указание во второй части заявки сведений о стоимостном/ценовом предложении Участника.</w:t>
            </w:r>
          </w:p>
          <w:p w:rsidR="00A85EC7" w:rsidRPr="00B40E69" w:rsidRDefault="00A85EC7" w:rsidP="00756671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  <w:p w:rsidR="00756671" w:rsidRPr="00B40E69" w:rsidRDefault="00756671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4.2.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 составе второй части должны быть предоставлены сведения и документы об участнике закупки, подавшем заявку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П</w:t>
            </w:r>
            <w:r w:rsidRPr="00B40E69">
              <w:rPr>
                <w:rFonts w:ascii="Tahoma" w:hAnsi="Tahoma" w:cs="Tahoma"/>
                <w:sz w:val="20"/>
                <w:szCs w:val="20"/>
              </w:rPr>
              <w:t>исьмо об участии: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Письмо </w:t>
            </w:r>
            <w:r w:rsidR="0056541C" w:rsidRPr="00B40E69">
              <w:rPr>
                <w:rFonts w:ascii="Tahoma" w:hAnsi="Tahoma" w:cs="Tahoma"/>
                <w:sz w:val="20"/>
                <w:szCs w:val="20"/>
              </w:rPr>
              <w:t>о подаче оферты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»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563A31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 xml:space="preserve"> Анкета </w:t>
            </w:r>
            <w:r w:rsidR="00A85EC7" w:rsidRPr="00B40E69">
              <w:rPr>
                <w:rFonts w:ascii="Tahoma" w:hAnsi="Tahoma" w:cs="Tahoma"/>
                <w:sz w:val="20"/>
                <w:szCs w:val="20"/>
              </w:rPr>
              <w:t xml:space="preserve">Участника 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WORD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и один экземпляр в формате «PDF» </w:t>
            </w:r>
            <w:r w:rsidR="00A85EC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756671" w:rsidRPr="00B40E69">
              <w:rPr>
                <w:rFonts w:ascii="Tahoma" w:hAnsi="Tahoma" w:cs="Tahoma"/>
                <w:sz w:val="20"/>
                <w:szCs w:val="20"/>
              </w:rPr>
              <w:t>)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с приложением требуемых по тексту Анкеты документов.</w:t>
            </w:r>
          </w:p>
          <w:p w:rsidR="00B43F0B" w:rsidRPr="00B40E69" w:rsidRDefault="009836DE" w:rsidP="0075667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996A98" w:rsidRPr="00B40E69">
              <w:rPr>
                <w:rFonts w:ascii="Tahoma" w:hAnsi="Tahoma" w:cs="Tahoma"/>
                <w:sz w:val="20"/>
                <w:szCs w:val="20"/>
              </w:rPr>
              <w:t xml:space="preserve">Сведения и документы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о соответствии участника критериям отбора согласно Приложению 4.2.  </w:t>
            </w:r>
          </w:p>
          <w:p w:rsidR="00563A31" w:rsidRPr="00B40E69" w:rsidRDefault="00CB2FD8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-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входящих во вторую часть заявки (один экземпляр в формате «</w:t>
            </w:r>
            <w:r w:rsidR="009836DE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E06D6A" w:rsidRPr="00B40E69" w:rsidRDefault="00E06D6A" w:rsidP="00563A3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>3</w:t>
            </w:r>
            <w:r w:rsidRPr="00B40E69">
              <w:rPr>
                <w:rFonts w:ascii="Tahoma" w:hAnsi="Tahoma" w:cs="Tahoma"/>
                <w:sz w:val="20"/>
                <w:szCs w:val="20"/>
              </w:rPr>
              <w:t>. Каждый документ, входящий во вторую часть заявки должен быть скреплен печатью Участника (при наличии) и подписан лицом, уполномоченным Участником.</w:t>
            </w:r>
          </w:p>
          <w:p w:rsidR="00E06D6A" w:rsidRPr="00B40E69" w:rsidRDefault="00B43F0B" w:rsidP="00E06D6A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4.4</w:t>
            </w:r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документ должен быть сохранен в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E06D6A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E06D6A" w:rsidRPr="00B40E69">
              <w:rPr>
                <w:rFonts w:ascii="Tahoma" w:hAnsi="Tahoma" w:cs="Tahoma"/>
                <w:sz w:val="20"/>
                <w:szCs w:val="20"/>
              </w:rPr>
              <w:t>фа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>й</w:t>
            </w:r>
            <w:proofErr w:type="gramStart"/>
            <w:r w:rsidR="00563A31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  <w:p w:rsidR="00756671" w:rsidRPr="00B40E69" w:rsidRDefault="00756671" w:rsidP="00756671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9F4BA1">
            <w:pPr>
              <w:pStyle w:val="a9"/>
              <w:keepNext/>
              <w:keepLines/>
              <w:numPr>
                <w:ilvl w:val="0"/>
                <w:numId w:val="33"/>
              </w:numPr>
              <w:jc w:val="both"/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b/>
                <w:color w:val="000000" w:themeColor="text1"/>
                <w:sz w:val="20"/>
                <w:szCs w:val="20"/>
                <w:lang w:eastAsia="ru-RU"/>
              </w:rPr>
              <w:t>Ценовое предложение:</w:t>
            </w:r>
          </w:p>
          <w:p w:rsidR="008439AE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Ценовое предложение: </w:t>
            </w:r>
            <w:r w:rsidR="008860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комплект документов, входящих в состав заявки, но подаваемых отдельно от первой и второй частей заявки и содержащих 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сведения о стоимости Товара/работ/услуг предоставляемые посредством функционала электронной торговой площадки в соответствии с инструкциями и регламентом электронной торговой площадки (дополнительно, в случае если это предусмотрено конкурсной документацией, ценовое предложение предоставляется в виде графического образа оригинала документа и/или электронного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вида документа, т.е. документа в формате, обеспечивающем возможность его сохранения на технических средствах пользователей и допускающем после сохранения возможность поиска и копирования произвольного фрагмента текста).</w:t>
            </w:r>
          </w:p>
          <w:p w:rsidR="00B43F0B" w:rsidRPr="00B40E69" w:rsidRDefault="00B43F0B" w:rsidP="00B43F0B">
            <w:pPr>
              <w:keepNext/>
              <w:keepLines/>
              <w:ind w:left="90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  <w:p w:rsidR="00B43F0B" w:rsidRPr="00B40E69" w:rsidRDefault="00B43F0B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5.2.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В составе ценового предложения должны быть предоставлены </w:t>
            </w:r>
            <w:r w:rsidRPr="00B40E69">
              <w:rPr>
                <w:rFonts w:ascii="Tahoma" w:hAnsi="Tahoma" w:cs="Tahoma"/>
                <w:sz w:val="20"/>
                <w:szCs w:val="20"/>
              </w:rPr>
              <w:lastRenderedPageBreak/>
              <w:t>следующие документы</w:t>
            </w:r>
            <w:proofErr w:type="gramStart"/>
            <w:r w:rsidRPr="00B40E69">
              <w:rPr>
                <w:rFonts w:ascii="Tahoma" w:hAnsi="Tahoma" w:cs="Tahoma"/>
                <w:sz w:val="20"/>
                <w:szCs w:val="20"/>
              </w:rPr>
              <w:t xml:space="preserve"> :</w:t>
            </w:r>
            <w:proofErr w:type="gramEnd"/>
          </w:p>
          <w:p w:rsidR="00B43F0B" w:rsidRPr="00B40E69" w:rsidRDefault="004822C9" w:rsidP="00B43F0B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Ценовое предложение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 соответствии с инструкциями, приведенными в настоящей Документации </w:t>
            </w:r>
            <w:r w:rsidR="009836DE" w:rsidRPr="00B40E69">
              <w:rPr>
                <w:rFonts w:ascii="Tahoma" w:hAnsi="Tahoma" w:cs="Tahoma"/>
                <w:sz w:val="20"/>
                <w:szCs w:val="20"/>
              </w:rPr>
              <w:t xml:space="preserve">по форме согласно Приложению 2.2. </w:t>
            </w:r>
            <w:r w:rsidRPr="00B40E69">
              <w:rPr>
                <w:rFonts w:ascii="Tahoma" w:hAnsi="Tahoma" w:cs="Tahoma"/>
                <w:sz w:val="20"/>
                <w:szCs w:val="20"/>
              </w:rPr>
              <w:t>(один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EXCEL</w:t>
            </w:r>
            <w:r w:rsidRPr="00B40E69">
              <w:rPr>
                <w:rFonts w:ascii="Tahoma" w:hAnsi="Tahoma" w:cs="Tahoma"/>
                <w:sz w:val="20"/>
                <w:szCs w:val="20"/>
              </w:rPr>
              <w:t>» и один экземпляр в формате «</w:t>
            </w:r>
            <w:r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Pr="00B40E69">
              <w:rPr>
                <w:rFonts w:ascii="Tahoma" w:hAnsi="Tahoma" w:cs="Tahoma"/>
                <w:sz w:val="20"/>
                <w:szCs w:val="20"/>
              </w:rPr>
              <w:t>»).</w:t>
            </w:r>
          </w:p>
          <w:p w:rsidR="00BE5FD9" w:rsidRPr="00B40E69" w:rsidRDefault="00CB2FD8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- </w:t>
            </w:r>
            <w:r w:rsidR="00563A31" w:rsidRPr="00B40E69">
              <w:rPr>
                <w:rFonts w:ascii="Tahoma" w:hAnsi="Tahoma" w:cs="Tahoma"/>
                <w:sz w:val="20"/>
                <w:szCs w:val="20"/>
              </w:rPr>
              <w:t xml:space="preserve"> Опись документов, 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входящих </w:t>
            </w:r>
            <w:r w:rsidR="004822C9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 (один экземпляр в формате «</w:t>
            </w:r>
            <w:r w:rsidR="004822C9" w:rsidRPr="00B40E69">
              <w:rPr>
                <w:rFonts w:ascii="Tahoma" w:hAnsi="Tahoma" w:cs="Tahoma"/>
                <w:sz w:val="20"/>
                <w:szCs w:val="20"/>
                <w:lang w:val="en-US"/>
              </w:rPr>
              <w:t>PDF</w:t>
            </w:r>
            <w:r w:rsidR="00B43F0B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="00B43F0B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форме согласно Приложению № 3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>).</w:t>
            </w:r>
          </w:p>
          <w:p w:rsidR="00B43F0B" w:rsidRPr="00B40E69" w:rsidRDefault="00B43F0B" w:rsidP="00BE5FD9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5.3. Каждый документ, входящий</w:t>
            </w:r>
            <w:r w:rsidR="0084222D" w:rsidRPr="00B40E69">
              <w:rPr>
                <w:rFonts w:ascii="Tahoma" w:hAnsi="Tahoma" w:cs="Tahoma"/>
                <w:sz w:val="20"/>
                <w:szCs w:val="20"/>
              </w:rPr>
              <w:t xml:space="preserve"> в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885504" w:rsidRPr="00B40E69">
              <w:rPr>
                <w:rFonts w:ascii="Tahoma" w:hAnsi="Tahoma" w:cs="Tahoma"/>
                <w:sz w:val="20"/>
                <w:szCs w:val="20"/>
              </w:rPr>
              <w:t>ценовое предложение</w:t>
            </w:r>
            <w:r w:rsidRPr="00B40E69">
              <w:rPr>
                <w:rFonts w:ascii="Tahoma" w:hAnsi="Tahoma" w:cs="Tahoma"/>
                <w:sz w:val="20"/>
                <w:szCs w:val="20"/>
              </w:rPr>
              <w:t xml:space="preserve"> должен быть скреплен печатью Участника (при наличии) и подписан лицом, уполномоченным Участником.</w:t>
            </w:r>
          </w:p>
          <w:p w:rsidR="00FA66CA" w:rsidRPr="00B40E69" w:rsidRDefault="00B43F0B" w:rsidP="00BE5FD9">
            <w:pPr>
              <w:widowControl w:val="0"/>
              <w:tabs>
                <w:tab w:val="left" w:pos="220"/>
                <w:tab w:val="left" w:pos="720"/>
              </w:tabs>
              <w:autoSpaceDE w:val="0"/>
              <w:autoSpaceDN w:val="0"/>
              <w:adjustRightInd w:val="0"/>
              <w:spacing w:after="240"/>
              <w:jc w:val="left"/>
              <w:rPr>
                <w:rFonts w:ascii="Tahoma" w:hAnsi="Tahoma" w:cs="Tahoma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 xml:space="preserve">5.4. </w:t>
            </w:r>
            <w:proofErr w:type="spellStart"/>
            <w:r w:rsidRPr="00B40E69">
              <w:rPr>
                <w:rFonts w:ascii="Tahoma" w:hAnsi="Tahoma" w:cs="Tahoma"/>
                <w:sz w:val="20"/>
                <w:szCs w:val="20"/>
              </w:rPr>
              <w:t>Каждыи</w:t>
            </w:r>
            <w:proofErr w:type="spellEnd"/>
            <w:r w:rsidRPr="00B40E69">
              <w:rPr>
                <w:rFonts w:ascii="Tahoma" w:hAnsi="Tahoma" w:cs="Tahoma"/>
                <w:sz w:val="20"/>
                <w:szCs w:val="20"/>
              </w:rPr>
              <w:t>̆ документ должен быт</w:t>
            </w:r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ь сохранен в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отдельныи</w:t>
            </w:r>
            <w:proofErr w:type="spell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̆ </w:t>
            </w:r>
            <w:proofErr w:type="spellStart"/>
            <w:r w:rsidR="00BE5FD9" w:rsidRPr="00B40E69">
              <w:rPr>
                <w:rFonts w:ascii="Tahoma" w:hAnsi="Tahoma" w:cs="Tahoma"/>
                <w:sz w:val="20"/>
                <w:szCs w:val="20"/>
              </w:rPr>
              <w:t>фай</w:t>
            </w:r>
            <w:proofErr w:type="gramStart"/>
            <w:r w:rsidR="00BE5FD9" w:rsidRPr="00B40E69">
              <w:rPr>
                <w:rFonts w:ascii="Tahoma" w:hAnsi="Tahoma" w:cs="Tahoma"/>
                <w:sz w:val="20"/>
                <w:szCs w:val="20"/>
              </w:rPr>
              <w:t>л</w:t>
            </w:r>
            <w:proofErr w:type="spellEnd"/>
            <w:proofErr w:type="gramEnd"/>
            <w:r w:rsidR="00BE5FD9" w:rsidRPr="00B40E69">
              <w:rPr>
                <w:rFonts w:ascii="Tahoma" w:hAnsi="Tahoma" w:cs="Tahoma"/>
                <w:sz w:val="20"/>
                <w:szCs w:val="20"/>
              </w:rPr>
              <w:t xml:space="preserve">. </w:t>
            </w:r>
            <w:r w:rsidRPr="00B40E69">
              <w:rPr>
                <w:rFonts w:ascii="Tahoma" w:hAnsi="Tahoma" w:cs="Tahoma"/>
                <w:sz w:val="20"/>
                <w:szCs w:val="20"/>
              </w:rPr>
              <w:t>Весь пакет файлов может быть заархивирован в формат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RAR</w:t>
            </w:r>
            <w:r w:rsidR="00CB2FD8" w:rsidRPr="00B40E69">
              <w:rPr>
                <w:rFonts w:ascii="Tahoma" w:hAnsi="Tahoma" w:cs="Tahoma"/>
                <w:sz w:val="20"/>
                <w:szCs w:val="20"/>
              </w:rPr>
              <w:t xml:space="preserve">» </w:t>
            </w:r>
            <w:r w:rsidRPr="00B40E69">
              <w:rPr>
                <w:rFonts w:ascii="Tahoma" w:hAnsi="Tahoma" w:cs="Tahoma"/>
                <w:sz w:val="20"/>
                <w:szCs w:val="20"/>
              </w:rPr>
              <w:t>«или «</w:t>
            </w:r>
            <w:r w:rsidR="00CB2FD8" w:rsidRPr="00B40E69">
              <w:rPr>
                <w:rFonts w:ascii="Tahoma" w:hAnsi="Tahoma" w:cs="Tahoma"/>
                <w:sz w:val="20"/>
                <w:szCs w:val="20"/>
                <w:lang w:val="en-US"/>
              </w:rPr>
              <w:t>ZIP</w:t>
            </w:r>
            <w:r w:rsidRPr="00B40E69">
              <w:rPr>
                <w:rFonts w:ascii="Tahoma" w:hAnsi="Tahoma" w:cs="Tahoma"/>
                <w:sz w:val="20"/>
                <w:szCs w:val="20"/>
              </w:rPr>
              <w:t>».</w:t>
            </w:r>
          </w:p>
        </w:tc>
      </w:tr>
      <w:tr w:rsidR="008439AE" w:rsidRPr="00B40E69" w:rsidTr="00BE0FBC">
        <w:trPr>
          <w:trHeight w:val="31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2660" w:type="dxa"/>
            <w:vAlign w:val="center"/>
          </w:tcPr>
          <w:p w:rsidR="008439AE" w:rsidRPr="00B40E69" w:rsidRDefault="008439AE" w:rsidP="003808D0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содержанию</w:t>
            </w:r>
            <w:r w:rsidR="003808D0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</w:t>
            </w:r>
            <w:r w:rsidR="00F47279"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 и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оформлению Заявки (Предложения) на участие в закупке</w:t>
            </w:r>
          </w:p>
        </w:tc>
        <w:tc>
          <w:tcPr>
            <w:tcW w:w="6804" w:type="dxa"/>
            <w:gridSpan w:val="2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Все документы, входящие в состав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 в процедуре должны быть составлены на русском языке. Подача документов, входящих в состав Предложения,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При подготовке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Сведения, которые содержатся в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Заявках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не должны допускать двусмысленных толкований.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Участник закупки, подавший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на участие в процедуре, вправе изменить или отозвать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Заявку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:rsidR="008439AE" w:rsidRPr="00B40E69" w:rsidRDefault="00A23782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При проверке соответствия З</w:t>
            </w:r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аявок на участие в закупке Организатор закупки вправе запросить у Участников закупки любые недостающие, нечитаемые или оформленные с ошибками документы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оформляется письмом секретаря закупочной комиссии оператору</w:t>
            </w:r>
            <w:proofErr w:type="gramEnd"/>
            <w:r w:rsidR="008439AE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электронной торговой площадки. Оператор электронной торговой площадки направляет данный запрос Участнику закупки, а также публикует запрос в Единой информационной системе. Документы, полученные от оператора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lastRenderedPageBreak/>
              <w:t>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, на </w:t>
            </w:r>
            <w:proofErr w:type="gramStart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основании</w:t>
            </w:r>
            <w:proofErr w:type="gramEnd"/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Организатор закупок имеет право не рассматривать </w:t>
            </w:r>
            <w:r w:rsidR="00A23782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Заявки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участников, которые не подкреплены всей необходимой документацией согласно требованиям Закупочной документации.</w:t>
            </w:r>
          </w:p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 w:line="240" w:lineRule="auto"/>
              <w:ind w:left="0"/>
              <w:contextualSpacing w:val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33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631A59" w:rsidP="008439AE">
            <w:pPr>
              <w:spacing w:after="0" w:line="276" w:lineRule="auto"/>
              <w:contextualSpacing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>
              <w:rPr>
                <w:rFonts w:ascii="Tahoma" w:hAnsi="Tahoma" w:cs="Tahoma"/>
                <w:color w:val="000000" w:themeColor="text1"/>
                <w:sz w:val="20"/>
                <w:szCs w:val="20"/>
              </w:rPr>
              <w:t>Н</w:t>
            </w:r>
            <w:r w:rsidR="00683429" w:rsidRPr="00631A5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 применяется:</w:t>
            </w:r>
          </w:p>
        </w:tc>
      </w:tr>
      <w:tr w:rsidR="008439AE" w:rsidRPr="00B40E69" w:rsidTr="00140A19">
        <w:trPr>
          <w:trHeight w:val="200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keepNext/>
              <w:keepLines/>
              <w:numPr>
                <w:ilvl w:val="0"/>
                <w:numId w:val="32"/>
              </w:numPr>
              <w:jc w:val="both"/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</w:pP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Подробные требования к продукции изложены в Проекте типового договора (Приложение № 1 Закупочной документации) и Технической документации (Приложение № 1.</w:t>
            </w:r>
            <w:r w:rsidR="003B7147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2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 xml:space="preserve"> Закупочной документации</w:t>
            </w:r>
            <w:r w:rsidR="00FA53D4"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)</w:t>
            </w:r>
            <w:r w:rsidRPr="00B40E69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eastAsia="ru-RU"/>
              </w:rPr>
              <w:t>.</w:t>
            </w:r>
          </w:p>
          <w:p w:rsidR="003808D0" w:rsidRPr="00B40E69" w:rsidRDefault="003808D0" w:rsidP="00201944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rFonts w:ascii="Tahoma" w:hAnsi="Tahoma" w:cs="Tahoma"/>
                <w:bCs/>
                <w:i/>
                <w:color w:val="000000" w:themeColor="text1"/>
                <w:sz w:val="20"/>
                <w:szCs w:val="20"/>
              </w:rPr>
            </w:pPr>
          </w:p>
        </w:tc>
      </w:tr>
      <w:tr w:rsidR="008439AE" w:rsidRPr="00B40E69" w:rsidTr="00140A19">
        <w:trPr>
          <w:trHeight w:val="602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количественных и качественных характеристик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 закупки при заполнении форм д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окументов, включаемых в Заявку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согласно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proofErr w:type="gramEnd"/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№ </w:t>
            </w:r>
            <w:r w:rsidR="00FF7D5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2 и №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 Закупочной документации, должен указать: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наименование;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продукции, в том числе – цену за единицу продукции);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функциональные характеристики (потреб</w:t>
            </w:r>
            <w:r w:rsidR="00BA6F16">
              <w:rPr>
                <w:rFonts w:ascii="Tahoma" w:hAnsi="Tahoma" w:cs="Tahoma"/>
                <w:color w:val="000000" w:themeColor="text1"/>
                <w:sz w:val="20"/>
                <w:szCs w:val="20"/>
              </w:rPr>
              <w:t>ительские свойства);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Технической документацией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согласно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ю №1.1.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 Закупочной документации.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предоставить соответствующие документы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: технические паспорта, паспорта качества, сертификаты качества, сертификаты соответствия ГОСТ и/или ТУ,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лицензии,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либо иные документы, подтверждающие качество поставляемой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закупки несет ответственность за представление недостоверных сведений о стране происхождения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продукции,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указанно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й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закупке;</w:t>
            </w:r>
          </w:p>
          <w:p w:rsidR="008439AE" w:rsidRPr="00B40E69" w:rsidRDefault="00FA66CA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Отсутствие</w:t>
            </w:r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поставляемой продукции не является основанием для отклонения заявки на участие в </w:t>
            </w:r>
            <w:proofErr w:type="gramStart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закупке</w:t>
            </w:r>
            <w:proofErr w:type="gramEnd"/>
            <w:r w:rsidR="008439AE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Организатор закупки при определении страны происхождения поставляемой продукции руководствуется сведениями, содержащимися в заявке на участие в закупке, представленной участником закупки.</w:t>
            </w:r>
          </w:p>
        </w:tc>
      </w:tr>
      <w:tr w:rsidR="008439AE" w:rsidRPr="00B40E69" w:rsidTr="00140A19">
        <w:trPr>
          <w:trHeight w:val="273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должен соответствовать следующим требованиям: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Для участия в закупке, Участник должен являться субъектом малого и среднего предпринимательства, что подтверждается наличием сведений об участнике в Едином реестре субъектов малого и среднего предпринимательства, размещенном на официальном сайте ФНС России в сети «Интернет» по адресу  </w:t>
            </w:r>
            <w:hyperlink r:id="rId14" w:history="1">
              <w:r w:rsidRPr="00B40E69">
                <w:rPr>
                  <w:rFonts w:ascii="Tahoma" w:hAnsi="Tahoma" w:cs="Tahoma"/>
                  <w:color w:val="000000" w:themeColor="text1"/>
                  <w:sz w:val="20"/>
                  <w:szCs w:val="20"/>
                </w:rPr>
                <w:t>https://rmsp.nalog.ru/search.html</w:t>
              </w:r>
            </w:hyperlink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или предоставлением таким Участником Декларации о соответствии Участника, критериям субъекта малого/среднего предпринимательства, установленным статьей 4 Федерального закона от 24.07.2007 года № 209–ФЗ «О развитии малого и среднего предпринимательства в Российской Федерации».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Обладать гражданской правоспособностью в полном объеме для заключения и исполнения договора, должен быть зарегистрирован в установленном порядке. Подтверждается предоставлением копий следующих документов: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копия свидетельства о государственной регистрации юридического лица (индивидуального предпринимателя), 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свидетельства о постановке на учет в налоговом органе;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Устава (полностью), о также копии свидетельств о регистрации изменений и дополнений в учредительные документы;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протокола о назначении единоличного или коллегиального исполнительного органа (для юридических лиц);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копия паспорта гражданина Российской Федерации (для физических лиц и индивидуальных предпринимателей);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6"/>
              </w:numPr>
              <w:tabs>
                <w:tab w:val="left" w:pos="-360"/>
                <w:tab w:val="left" w:pos="34"/>
                <w:tab w:val="left" w:pos="317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полученная не ранее чем за шесть месяцев до дня размещения извещения копия выписки из Единого государственного реестра юридических лиц (для юридического лица)/ Единого государственного реестра индивидуальных предпринимателей (для индивидуальных предпринимателей).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случае если от имени Участника действует иное лицо, также предоставляется доверенность (оригинал) на осуществление действий от имени Участника, заверенная печатью Участника и подписанная руководителем Участника или уполномоченным этим руководителем лицом, либо нотариально заверенная копия такой доверенности. В случае если указанная доверенность подписана лицом, уполномоченным руководителем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Участника, заявка должна содержать также документ, подтверждающий полномочия такого лица документов, подтверждающих полномочия лиц, подписавших документы, входящие в состав Предложения Участника, на осуществление действий от имени Участника.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 должен находиться в процедуре банкротства или процессе ликвидации, на имущество Участника не должен быть наложен арест, экономическая деятельность Участника не должна быть приостановлена. Подтверждается справкой в свободной форме, за подписью руководителя и главного бухгалтера Участника с приложением заверенных руководителем копий бухгалтерских отчетов (балансов, отчетов о финансовых результатах) за последний отчетный период.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Сведения об участнике закупки должны отсутствовать в реестре недобросовестных поставщиков, предусмотренном ст. 5 Федерального закона от 18.07.2011 № 223-ФЗ «О закупках продукции отдельными видами юридических лиц» и в реестре недобросовестных поставщиков, предусмотренном, ст. 104 Федерального закона от 05.04.2013 № 44-ФЗ «О контрактной системе в сфере закупок товаров, работ, услуг для обеспечения государственных и муниципальных нужд»  Подтверждений от участника не требуется.</w:t>
            </w:r>
            <w:proofErr w:type="gramEnd"/>
          </w:p>
          <w:p w:rsidR="008439AE" w:rsidRPr="00B40E69" w:rsidRDefault="008439AE" w:rsidP="009F4BA1">
            <w:pPr>
              <w:pStyle w:val="a9"/>
              <w:numPr>
                <w:ilvl w:val="2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Располагать необходимыми профессиональными знаниями и опытом, иметь ресурсные возможности (финансовые, материально-технические, производственные, трудовые) и иметь соответствующие действующие разрешающие документы, утвержденные законодательством РФ, на выполнение работ в рамках договора, являющ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его предметом закупки согласно «Отборочным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и квалификационным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критериям 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рассмотрения вторых частей заявок» 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-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Приложение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. Подтверждается справкой </w:t>
            </w:r>
            <w:proofErr w:type="gramStart"/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перечню критериев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 указанием ответа на каждый пункт из критериев с приложением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указанных в Приложении № 4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="00186A57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</w:t>
            </w:r>
            <w:r w:rsidR="00FA66CA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копий подтверждающих документов.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13"/>
              </w:numPr>
              <w:tabs>
                <w:tab w:val="left" w:pos="34"/>
                <w:tab w:val="left" w:pos="695"/>
              </w:tabs>
              <w:spacing w:after="0"/>
              <w:ind w:left="34" w:firstLine="0"/>
              <w:jc w:val="both"/>
              <w:rPr>
                <w:rFonts w:ascii="Tahoma" w:hAnsi="Tahoma" w:cs="Tahoma"/>
                <w:b/>
                <w:color w:val="000000" w:themeColor="text1"/>
                <w:sz w:val="20"/>
                <w:szCs w:val="20"/>
                <w:u w:val="single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Все указанные документы в обязательном порядке прилагаются Участником к Предложению.</w:t>
            </w:r>
          </w:p>
        </w:tc>
      </w:tr>
      <w:tr w:rsidR="008439AE" w:rsidRPr="00B40E69" w:rsidTr="00140A19">
        <w:trPr>
          <w:trHeight w:val="706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Причины отклонения Предложений (заявок) Участников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Предложение (заявка) Участника закупки отклоняется от участия в закупке </w:t>
            </w: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на любом этапе ее проведения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следующим основаниям: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Участник закупки не соответствует требованиям документации, в том числе основным квалификационным критериям, установленным в закупочной документации, а также, если участник закупки, в ходе проведения закупочной процедуры перестал отвечать таким требованиям;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Заявка Участника не соответствует требованиям, установленным в закупочной документации (в т. ч. Технической документации);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Невыполнение Участником закупки требований закупочной документации об обеспечении его заявки, в частности непредставление документа или копии документа, подтверждающего внесение денежных средств, и/или в случае непредставления банковской гарантии (если это допускается в соответствии с закупочной документацией) в качестве обеспечения заявки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(при наличии в пункте </w:t>
            </w:r>
            <w:r w:rsidR="0088550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18 </w:t>
            </w:r>
            <w:r w:rsidR="007243B5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требований к обеспечению заявки)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;</w:t>
            </w:r>
            <w:proofErr w:type="gramEnd"/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Установление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действии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аффилированности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между сотрудников Организатор закупки, с одной стороны, и Участником закупки – с другой;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Непредставление/просрочка представления Участником закупки запрошенных у него Организатором закупки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разъяснении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̆ относительно положений заявки и/или представления недостающих документов, сведений и информации;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Предоставление Участником документов, содержащих недостоверную информацию, заведомо ложные сведения, в т.ч. о стране происхождения товара, указанного в заявке на участие в закупке.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содержания в первой части заявки, сведений об участнике закупки и (или) о ценовом предложении.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spell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Непредоставления</w:t>
            </w:r>
            <w:proofErr w:type="spell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соответствующих данному этапу закупки документов, или предоставления их с нарушением условий указанных в настоящей закупочной документации; 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Несоответствия Спецификации технической части, технического предложения (технических характеристик продукции, технических условий продукции, сроков поставки/выполнения работ/оказания услуг) требованиям настоящей закупочной документации (если данные технические требования, условия, определены как обязательные).</w:t>
            </w:r>
          </w:p>
          <w:p w:rsidR="008439AE" w:rsidRPr="00B40E69" w:rsidRDefault="008439AE" w:rsidP="009F4BA1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sz w:val="20"/>
                <w:szCs w:val="20"/>
              </w:rPr>
              <w:t>Если факты, перечисленные в п.п. 1.1 – 1.9,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 Данный протокол размещается в ЕИС не позднее чем через три календарных дня со дня подписания.</w:t>
            </w:r>
          </w:p>
        </w:tc>
      </w:tr>
      <w:tr w:rsidR="008439AE" w:rsidRPr="00B40E69" w:rsidTr="00140A19">
        <w:trPr>
          <w:trHeight w:val="200"/>
        </w:trPr>
        <w:tc>
          <w:tcPr>
            <w:tcW w:w="10173" w:type="dxa"/>
            <w:gridSpan w:val="4"/>
            <w:shd w:val="clear" w:color="auto" w:fill="F2F2F2"/>
            <w:vAlign w:val="center"/>
          </w:tcPr>
          <w:p w:rsidR="008439AE" w:rsidRPr="00B40E69" w:rsidRDefault="008439AE" w:rsidP="008439AE">
            <w:pPr>
              <w:spacing w:after="0" w:line="276" w:lineRule="auto"/>
              <w:jc w:val="center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3F5E7C" w:rsidRPr="00B40E69" w:rsidTr="00140A19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8439AE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379" w:type="dxa"/>
            <w:vAlign w:val="center"/>
          </w:tcPr>
          <w:p w:rsidR="003F5E7C" w:rsidRPr="00972414" w:rsidRDefault="003F5E7C" w:rsidP="00972414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rFonts w:ascii="Tahoma" w:hAnsi="Tahoma" w:cs="Tahoma"/>
                <w:sz w:val="20"/>
              </w:rPr>
            </w:pPr>
            <w:proofErr w:type="gramStart"/>
            <w:r w:rsidRPr="00B40E69">
              <w:rPr>
                <w:rFonts w:ascii="Tahoma" w:hAnsi="Tahoma" w:cs="Tahoma"/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 xml:space="preserve">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</w:t>
            </w:r>
            <w:proofErr w:type="gramStart"/>
            <w:r w:rsidRPr="00B40E69">
              <w:rPr>
                <w:rFonts w:ascii="Tahoma" w:hAnsi="Tahoma" w:cs="Tahoma"/>
                <w:sz w:val="20"/>
              </w:rPr>
              <w:t>вышеуказанным</w:t>
            </w:r>
            <w:proofErr w:type="gramEnd"/>
            <w:r w:rsidRPr="00B40E69">
              <w:rPr>
                <w:rFonts w:ascii="Tahoma" w:hAnsi="Tahoma" w:cs="Tahoma"/>
                <w:sz w:val="20"/>
              </w:rPr>
              <w:t>, заявка такого Участника подлежит отклонению на основании решения Закупочной комиссии.</w:t>
            </w:r>
          </w:p>
        </w:tc>
      </w:tr>
      <w:tr w:rsidR="003F5E7C" w:rsidRPr="00B40E69" w:rsidTr="00A23782">
        <w:trPr>
          <w:trHeight w:val="319"/>
        </w:trPr>
        <w:tc>
          <w:tcPr>
            <w:tcW w:w="709" w:type="dxa"/>
            <w:vAlign w:val="center"/>
          </w:tcPr>
          <w:p w:rsidR="003F5E7C" w:rsidRPr="00B40E69" w:rsidRDefault="003F5E7C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:rsidR="003F5E7C" w:rsidRPr="00B40E69" w:rsidRDefault="003F5E7C" w:rsidP="00A23782">
            <w:pPr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F5E7C" w:rsidRPr="00B40E69" w:rsidRDefault="003F5E7C" w:rsidP="009F4BA1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запроса предложений вправе подготовить и подать  альтернативные предложения, имеющие </w:t>
            </w:r>
            <w:r w:rsidRPr="00B40E69"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  <w:t>одно или несколько измененных организационно-технических решений, коммерческих решений, характеристик предмета закупки</w:t>
            </w: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; </w:t>
            </w:r>
          </w:p>
          <w:p w:rsidR="003F5E7C" w:rsidRPr="00972414" w:rsidRDefault="003F5E7C" w:rsidP="00A23782">
            <w:pPr>
              <w:pStyle w:val="a9"/>
              <w:numPr>
                <w:ilvl w:val="1"/>
                <w:numId w:val="11"/>
              </w:numPr>
              <w:tabs>
                <w:tab w:val="left" w:pos="-360"/>
                <w:tab w:val="left" w:pos="0"/>
              </w:tabs>
              <w:spacing w:after="0"/>
              <w:ind w:left="34" w:firstLine="0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Рассмотрение альтернативных предложений остается на усмотрение Организатора закупки. 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bCs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Порядок предоставления приоритета/ преференций, в случае, </w:t>
            </w: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lastRenderedPageBreak/>
              <w:t>если таковые предоставляются в соответствии с извещением о проведении закупки</w:t>
            </w:r>
          </w:p>
        </w:tc>
        <w:tc>
          <w:tcPr>
            <w:tcW w:w="6379" w:type="dxa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 xml:space="preserve">1.1.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е-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ПП РФ №925).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1.3.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договоре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.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lastRenderedPageBreak/>
              <w:t>и иностранными лицами, при этом стоимость товаров российского происхождения, стоимость работ, услуг, выполняемых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proofErr w:type="gramStart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-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</w:t>
            </w:r>
            <w:proofErr w:type="gramEnd"/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:rsidR="008439AE" w:rsidRPr="00B40E69" w:rsidRDefault="008439AE" w:rsidP="008439AE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rFonts w:ascii="Tahoma" w:hAnsi="Tahoma" w:cs="Tahoma"/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854152" w:rsidRPr="00B40E69" w:rsidTr="00463269">
        <w:trPr>
          <w:trHeight w:val="200"/>
        </w:trPr>
        <w:tc>
          <w:tcPr>
            <w:tcW w:w="709" w:type="dxa"/>
            <w:vAlign w:val="center"/>
          </w:tcPr>
          <w:p w:rsidR="00854152" w:rsidRPr="00B40E69" w:rsidRDefault="00854152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54152" w:rsidRPr="00B40E69" w:rsidRDefault="00854152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379" w:type="dxa"/>
            <w:vAlign w:val="center"/>
          </w:tcPr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По итогам проведения Конкурса может быть заключен только один договор в рамках одного лота.</w:t>
            </w:r>
          </w:p>
          <w:p w:rsidR="00854152" w:rsidRPr="00B40E69" w:rsidRDefault="00854152" w:rsidP="00463269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пункте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  <w:u w:val="single"/>
              </w:rPr>
              <w:t>24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756671" w:rsidRPr="00B40E69" w:rsidTr="00463269">
        <w:trPr>
          <w:trHeight w:val="200"/>
        </w:trPr>
        <w:tc>
          <w:tcPr>
            <w:tcW w:w="709" w:type="dxa"/>
            <w:vAlign w:val="center"/>
          </w:tcPr>
          <w:p w:rsidR="00756671" w:rsidRPr="00B40E69" w:rsidRDefault="00756671" w:rsidP="0085415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756671" w:rsidRPr="00B40E69" w:rsidRDefault="00756671" w:rsidP="00756671">
            <w:pPr>
              <w:spacing w:after="0" w:line="276" w:lineRule="auto"/>
              <w:ind w:right="-108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379" w:type="dxa"/>
            <w:vAlign w:val="center"/>
          </w:tcPr>
          <w:p w:rsidR="00756671" w:rsidRPr="00B40E69" w:rsidRDefault="00756671" w:rsidP="00DE318B">
            <w:pPr>
              <w:spacing w:after="0" w:line="276" w:lineRule="auto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При заключении договора и его исполнении заказчик имеет право изменить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объем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закупаемой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̆ продукции в размере до 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  <w:highlight w:val="cyan"/>
              </w:rPr>
              <w:t>50</w:t>
            </w:r>
            <w:r w:rsidR="00A96BAD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% в сторону увеличения и уменьшения</w:t>
            </w:r>
            <w:r w:rsidR="00FA53D4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на условиях и по цене предмета закупки в соответ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ствии с </w:t>
            </w:r>
            <w:r w:rsidR="008C68FC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заявкой</w:t>
            </w:r>
            <w:r w:rsidR="00BE5FD9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победителя.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379" w:type="dxa"/>
            <w:vAlign w:val="center"/>
          </w:tcPr>
          <w:p w:rsidR="00332C5F" w:rsidRPr="00B40E69" w:rsidRDefault="008439AE" w:rsidP="00CA1422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с победителем либо иным лицом, с которым заключается договор, должен быть заключен не ранее 10-ти (десяти) дней</w:t>
            </w:r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и не позднее 20 (двадцати) дней </w:t>
            </w:r>
            <w:proofErr w:type="gramStart"/>
            <w:r w:rsidR="00BE5FD9" w:rsidRPr="00B40E69">
              <w:rPr>
                <w:rFonts w:ascii="Tahoma" w:hAnsi="Tahoma" w:cs="Tahoma"/>
                <w:color w:val="000000" w:themeColor="text1"/>
              </w:rPr>
              <w:t>с даты размещения</w:t>
            </w:r>
            <w:proofErr w:type="gramEnd"/>
            <w:r w:rsidR="00BE5FD9" w:rsidRPr="00B40E69">
              <w:rPr>
                <w:rFonts w:ascii="Tahoma" w:hAnsi="Tahoma" w:cs="Tahoma"/>
                <w:color w:val="000000" w:themeColor="text1"/>
              </w:rPr>
              <w:t xml:space="preserve"> в ЕИС итогового протокола результатов закупки</w:t>
            </w:r>
            <w:r w:rsidR="00332C5F" w:rsidRPr="00B40E69">
              <w:rPr>
                <w:rFonts w:ascii="Tahoma" w:hAnsi="Tahoma" w:cs="Tahoma"/>
                <w:color w:val="000000" w:themeColor="text1"/>
              </w:rPr>
              <w:t>.</w:t>
            </w:r>
          </w:p>
          <w:p w:rsidR="008439AE" w:rsidRPr="00B40E69" w:rsidRDefault="008439AE" w:rsidP="00332C5F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Проект договора составляется путем включения в проект договора, прилагаемый к документации условий исполнения договора, предложенных участником закупки, являющимся победителем согласно Протоколу о результатах закупки.</w:t>
            </w:r>
          </w:p>
          <w:p w:rsidR="008439AE" w:rsidRPr="00B40E69" w:rsidRDefault="008439AE" w:rsidP="00AD4CDB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rFonts w:ascii="Tahoma" w:hAnsi="Tahoma" w:cs="Tahoma"/>
                <w:color w:val="000000" w:themeColor="text1"/>
              </w:rPr>
            </w:pPr>
            <w:r w:rsidRPr="00B40E69">
              <w:rPr>
                <w:rFonts w:ascii="Tahoma" w:hAnsi="Tahoma" w:cs="Tahoma"/>
                <w:color w:val="000000" w:themeColor="text1"/>
              </w:rPr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закупки, заказчика.</w:t>
            </w:r>
          </w:p>
        </w:tc>
      </w:tr>
      <w:tr w:rsidR="008439AE" w:rsidRPr="00B40E69" w:rsidTr="00140A19">
        <w:trPr>
          <w:trHeight w:val="179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Победитель закупочной процедуры признается уклонившимся от заключения договора в случае: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прямого письменного отказа победителя закупки от подписания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непредставления победителем закупки Заказчику подписанного договора в установленный срок;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непредставления победителем закупки надлежащего обеспечения исполнения договора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в соответствии с установленными в документации о закупке условиями до подписания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договора;</w:t>
            </w:r>
          </w:p>
          <w:p w:rsidR="008439AE" w:rsidRPr="00B40E69" w:rsidRDefault="008439AE" w:rsidP="009F4BA1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ahoma" w:hAnsi="Tahoma" w:cs="Tahoma"/>
                <w:color w:val="000000" w:themeColor="text1"/>
                <w:kern w:val="2"/>
                <w:sz w:val="20"/>
                <w:szCs w:val="20"/>
              </w:rPr>
            </w:pPr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lastRenderedPageBreak/>
              <w:t xml:space="preserve">предъявления победителем закупки при подписании договора встречных требований по условиям </w:t>
            </w:r>
            <w:proofErr w:type="gramStart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>договора</w:t>
            </w:r>
            <w:proofErr w:type="gramEnd"/>
            <w:r w:rsidRPr="00B40E69">
              <w:rPr>
                <w:rStyle w:val="FontStyle22"/>
                <w:rFonts w:ascii="Tahoma" w:hAnsi="Tahoma" w:cs="Tahoma"/>
                <w:color w:val="000000" w:themeColor="text1"/>
                <w:kern w:val="2"/>
              </w:rPr>
              <w:t xml:space="preserve">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Уклонение участника закупки от заключения договора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протокола;</w:t>
            </w:r>
          </w:p>
          <w:p w:rsidR="008439AE" w:rsidRPr="00B40E69" w:rsidRDefault="008439AE" w:rsidP="009F4BA1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Заказчик в случае признания победителя закупочной процедуры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уклонившимся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от заключения договора вправе: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заключить договор с участником закупки, предложение которого о цене договора является вторым после победителя.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Для этого заказчик: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должен получить согласие такого участника на заключение договора. 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составить проект договора, включив в него предложенные таким участником в заявке условия исполнения договора;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направить  проект договора участнику, предложение которого о цене договора является вторым после победителя;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проверить обеспечение исполнения договора, предоставленное вторым участником;</w:t>
            </w:r>
          </w:p>
          <w:p w:rsidR="008439AE" w:rsidRPr="00B40E69" w:rsidRDefault="008439AE" w:rsidP="008439A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подписать проект договора и </w:t>
            </w:r>
            <w:proofErr w:type="gramStart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разместить его</w:t>
            </w:r>
            <w:proofErr w:type="gramEnd"/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 соответствует установленным требованиям. 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договора;</w:t>
            </w:r>
          </w:p>
          <w:p w:rsidR="008439AE" w:rsidRPr="00B40E69" w:rsidRDefault="008439AE" w:rsidP="009F4BA1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ahoma" w:eastAsiaTheme="minorHAnsi" w:hAnsi="Tahoma" w:cs="Tahoma"/>
                <w:b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eastAsiaTheme="minorHAnsi" w:hAnsi="Tahoma" w:cs="Tahoma"/>
                <w:color w:val="000000" w:themeColor="text1"/>
                <w:sz w:val="20"/>
                <w:szCs w:val="20"/>
              </w:rPr>
              <w:t>провести процедуру выбора поставщика (подрядчика, исполнителя) повторно.</w:t>
            </w:r>
          </w:p>
        </w:tc>
      </w:tr>
      <w:tr w:rsidR="008439AE" w:rsidRPr="00B40E69" w:rsidTr="00972414">
        <w:trPr>
          <w:trHeight w:val="2200"/>
        </w:trPr>
        <w:tc>
          <w:tcPr>
            <w:tcW w:w="709" w:type="dxa"/>
            <w:shd w:val="clear" w:color="auto" w:fill="auto"/>
            <w:vAlign w:val="center"/>
          </w:tcPr>
          <w:p w:rsidR="008439AE" w:rsidRPr="00B40E69" w:rsidRDefault="008439AE" w:rsidP="002441D2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gridSpan w:val="2"/>
            <w:shd w:val="clear" w:color="auto" w:fill="auto"/>
            <w:vAlign w:val="center"/>
          </w:tcPr>
          <w:p w:rsidR="008439AE" w:rsidRPr="00B40E69" w:rsidRDefault="008439AE" w:rsidP="008439AE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bookmarkStart w:id="35" w:name="_Toc422209990"/>
            <w:bookmarkStart w:id="36" w:name="_Toc422226810"/>
            <w:bookmarkStart w:id="37" w:name="_Toc422244162"/>
            <w:bookmarkStart w:id="38" w:name="_Toc515552704"/>
            <w:bookmarkStart w:id="39" w:name="_Toc524689390"/>
            <w:r w:rsidRPr="00B40E69">
              <w:rPr>
                <w:rFonts w:ascii="Tahoma" w:hAnsi="Tahoma" w:cs="Tahoma"/>
                <w:b/>
                <w:color w:val="000000" w:themeColor="text1"/>
                <w:sz w:val="20"/>
                <w:szCs w:val="20"/>
              </w:rPr>
              <w:t>Правовой статус документов</w:t>
            </w:r>
            <w:bookmarkEnd w:id="35"/>
            <w:bookmarkEnd w:id="36"/>
            <w:bookmarkEnd w:id="37"/>
            <w:bookmarkEnd w:id="38"/>
            <w:bookmarkEnd w:id="39"/>
          </w:p>
        </w:tc>
        <w:tc>
          <w:tcPr>
            <w:tcW w:w="6379" w:type="dxa"/>
            <w:shd w:val="clear" w:color="auto" w:fill="auto"/>
            <w:vAlign w:val="center"/>
          </w:tcPr>
          <w:p w:rsidR="008439AE" w:rsidRPr="00B40E69" w:rsidRDefault="008439AE" w:rsidP="008439AE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В случае противоречий между разделами настоящей Закупочной документации, документов рассматриваемых и составляемых в ходе закупки, и участвующих в процессе закупки</w:t>
            </w:r>
            <w:r w:rsidR="00FA12BF"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,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 xml:space="preserve"> используется соблюдение следующей иерархии: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1. Извещение о проведении закупки;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2. Раздел «Техническая документация»;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3. Итоговый протокол;</w:t>
            </w:r>
          </w:p>
          <w:p w:rsidR="008439AE" w:rsidRPr="00B40E69" w:rsidRDefault="008439AE" w:rsidP="008439AE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4.</w:t>
            </w:r>
            <w:r w:rsidRPr="00B40E69">
              <w:rPr>
                <w:rFonts w:ascii="Tahoma" w:hAnsi="Tahoma" w:cs="Tahoma"/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Проект Договора;</w:t>
            </w:r>
          </w:p>
          <w:p w:rsidR="008439AE" w:rsidRPr="00B40E69" w:rsidRDefault="008439AE" w:rsidP="00AD4CDB">
            <w:pPr>
              <w:pStyle w:val="a9"/>
              <w:ind w:left="1134"/>
              <w:jc w:val="both"/>
              <w:rPr>
                <w:rFonts w:ascii="Tahoma" w:hAnsi="Tahoma" w:cs="Tahoma"/>
                <w:color w:val="000000" w:themeColor="text1"/>
                <w:sz w:val="20"/>
                <w:szCs w:val="20"/>
              </w:rPr>
            </w:pPr>
            <w:r w:rsidRPr="00B40E69">
              <w:rPr>
                <w:rFonts w:ascii="Tahoma" w:hAnsi="Tahoma" w:cs="Tahoma"/>
                <w:color w:val="000000" w:themeColor="text1"/>
                <w:sz w:val="20"/>
                <w:szCs w:val="20"/>
              </w:rPr>
              <w:t>5. Заявка на участие в закупке.</w:t>
            </w:r>
          </w:p>
        </w:tc>
      </w:tr>
    </w:tbl>
    <w:p w:rsidR="009761EB" w:rsidRPr="00B40E69" w:rsidRDefault="009761EB" w:rsidP="005D3284">
      <w:pPr>
        <w:spacing w:after="0"/>
        <w:rPr>
          <w:rFonts w:ascii="Tahoma" w:hAnsi="Tahoma" w:cs="Tahoma"/>
          <w:color w:val="000000" w:themeColor="text1"/>
          <w:sz w:val="20"/>
          <w:szCs w:val="20"/>
        </w:rPr>
      </w:pPr>
    </w:p>
    <w:sectPr w:rsidR="009761EB" w:rsidRPr="00B40E69" w:rsidSect="00972414">
      <w:headerReference w:type="default" r:id="rId15"/>
      <w:pgSz w:w="11906" w:h="16838"/>
      <w:pgMar w:top="856" w:right="709" w:bottom="709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801D3" w:rsidRDefault="002801D3" w:rsidP="001C56F5">
      <w:pPr>
        <w:spacing w:after="0"/>
      </w:pPr>
      <w:r>
        <w:separator/>
      </w:r>
    </w:p>
  </w:endnote>
  <w:endnote w:type="continuationSeparator" w:id="0">
    <w:p w:rsidR="002801D3" w:rsidRDefault="002801D3" w:rsidP="001C56F5">
      <w:pPr>
        <w:spacing w:after="0"/>
      </w:pPr>
      <w:r>
        <w:continuationSeparator/>
      </w:r>
    </w:p>
  </w:endnote>
  <w:endnote w:id="1">
    <w:p w:rsidR="002801D3" w:rsidRPr="00B14643" w:rsidRDefault="002801D3">
      <w:pPr>
        <w:pStyle w:val="affd"/>
        <w:rPr>
          <w:lang w:val="en-US"/>
        </w:rPr>
      </w:pPr>
      <w:r>
        <w:rPr>
          <w:rStyle w:val="afff"/>
        </w:rPr>
        <w:endnoteRef/>
      </w:r>
      <w:r>
        <w:t xml:space="preserve"> 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801D3" w:rsidRDefault="002801D3" w:rsidP="001C56F5">
      <w:pPr>
        <w:spacing w:after="0"/>
      </w:pPr>
      <w:r>
        <w:separator/>
      </w:r>
    </w:p>
  </w:footnote>
  <w:footnote w:type="continuationSeparator" w:id="0">
    <w:p w:rsidR="002801D3" w:rsidRDefault="002801D3" w:rsidP="001C56F5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01D3" w:rsidRPr="00BE0FBC" w:rsidRDefault="00DA19CE" w:rsidP="002D21B5">
    <w:pPr>
      <w:pStyle w:val="af8"/>
      <w:jc w:val="center"/>
      <w:rPr>
        <w:rFonts w:ascii="Tahoma" w:hAnsi="Tahoma" w:cs="Tahoma"/>
        <w:sz w:val="16"/>
        <w:szCs w:val="16"/>
      </w:rPr>
    </w:pPr>
    <w:r w:rsidRPr="00BE0FBC">
      <w:rPr>
        <w:rFonts w:ascii="Tahoma" w:hAnsi="Tahoma" w:cs="Tahoma"/>
        <w:sz w:val="16"/>
        <w:szCs w:val="16"/>
      </w:rPr>
      <w:fldChar w:fldCharType="begin"/>
    </w:r>
    <w:r w:rsidR="002801D3" w:rsidRPr="00BE0FBC">
      <w:rPr>
        <w:rFonts w:ascii="Tahoma" w:hAnsi="Tahoma" w:cs="Tahoma"/>
        <w:sz w:val="16"/>
        <w:szCs w:val="16"/>
      </w:rPr>
      <w:instrText xml:space="preserve"> PAGE   \* MERGEFORMAT </w:instrText>
    </w:r>
    <w:r w:rsidRPr="00BE0FBC">
      <w:rPr>
        <w:rFonts w:ascii="Tahoma" w:hAnsi="Tahoma" w:cs="Tahoma"/>
        <w:sz w:val="16"/>
        <w:szCs w:val="16"/>
      </w:rPr>
      <w:fldChar w:fldCharType="separate"/>
    </w:r>
    <w:r w:rsidR="003C226F">
      <w:rPr>
        <w:rFonts w:ascii="Tahoma" w:hAnsi="Tahoma" w:cs="Tahoma"/>
        <w:noProof/>
        <w:sz w:val="16"/>
        <w:szCs w:val="16"/>
      </w:rPr>
      <w:t>7</w:t>
    </w:r>
    <w:r w:rsidRPr="00BE0FBC">
      <w:rPr>
        <w:rFonts w:ascii="Tahoma" w:hAnsi="Tahoma" w:cs="Tahoma"/>
        <w:sz w:val="16"/>
        <w:szCs w:val="16"/>
      </w:rPr>
      <w:fldChar w:fldCharType="end"/>
    </w:r>
  </w:p>
  <w:p w:rsidR="002801D3" w:rsidRDefault="002801D3">
    <w:pPr>
      <w:pStyle w:val="af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BC0EF1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4">
    <w:nsid w:val="10F1272F"/>
    <w:multiLevelType w:val="multilevel"/>
    <w:tmpl w:val="EB42EE4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5">
    <w:nsid w:val="11145257"/>
    <w:multiLevelType w:val="multilevel"/>
    <w:tmpl w:val="9D86A9F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3A71C20"/>
    <w:multiLevelType w:val="multilevel"/>
    <w:tmpl w:val="997460B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7166316"/>
    <w:multiLevelType w:val="multilevel"/>
    <w:tmpl w:val="3604B9D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7500653"/>
    <w:multiLevelType w:val="multilevel"/>
    <w:tmpl w:val="68E807B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5B3127"/>
    <w:multiLevelType w:val="multilevel"/>
    <w:tmpl w:val="E83E38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C830803"/>
    <w:multiLevelType w:val="multilevel"/>
    <w:tmpl w:val="131C7BF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DBD09CD"/>
    <w:multiLevelType w:val="multilevel"/>
    <w:tmpl w:val="1010937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color w:val="auto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>
    <w:nsid w:val="1FC9139D"/>
    <w:multiLevelType w:val="multilevel"/>
    <w:tmpl w:val="A2BA4F0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219760B4"/>
    <w:multiLevelType w:val="multilevel"/>
    <w:tmpl w:val="47F2623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6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17">
    <w:nsid w:val="28410BF6"/>
    <w:multiLevelType w:val="multilevel"/>
    <w:tmpl w:val="1714B67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246580C"/>
    <w:multiLevelType w:val="multilevel"/>
    <w:tmpl w:val="C65C40CE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0">
    <w:nsid w:val="32C45210"/>
    <w:multiLevelType w:val="multilevel"/>
    <w:tmpl w:val="A91652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341A0D85"/>
    <w:multiLevelType w:val="multilevel"/>
    <w:tmpl w:val="EDE6464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2">
    <w:nsid w:val="39453922"/>
    <w:multiLevelType w:val="multilevel"/>
    <w:tmpl w:val="F5BAA2C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98A35C3"/>
    <w:multiLevelType w:val="multilevel"/>
    <w:tmpl w:val="A4922198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5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6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27">
    <w:nsid w:val="50E82A19"/>
    <w:multiLevelType w:val="multilevel"/>
    <w:tmpl w:val="B3C8A76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8">
    <w:nsid w:val="591711B3"/>
    <w:multiLevelType w:val="multilevel"/>
    <w:tmpl w:val="4608196A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9">
    <w:nsid w:val="5FD36839"/>
    <w:multiLevelType w:val="multilevel"/>
    <w:tmpl w:val="044420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0">
    <w:nsid w:val="60AA18C8"/>
    <w:multiLevelType w:val="multilevel"/>
    <w:tmpl w:val="7FB26846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656E03F2"/>
    <w:multiLevelType w:val="multilevel"/>
    <w:tmpl w:val="9CB8EF2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ahoma" w:hAnsi="Tahoma" w:cs="Tahoma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677F33CF"/>
    <w:multiLevelType w:val="multilevel"/>
    <w:tmpl w:val="D4821AEC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6BB845F9"/>
    <w:multiLevelType w:val="multilevel"/>
    <w:tmpl w:val="8AC8C700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73F66257"/>
    <w:multiLevelType w:val="multilevel"/>
    <w:tmpl w:val="FDE61DF4"/>
    <w:lvl w:ilvl="0">
      <w:start w:val="1"/>
      <w:numFmt w:val="decimal"/>
      <w:lvlText w:val="%1."/>
      <w:lvlJc w:val="left"/>
      <w:pPr>
        <w:ind w:left="45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6"/>
  </w:num>
  <w:num w:numId="2">
    <w:abstractNumId w:val="0"/>
  </w:num>
  <w:num w:numId="3">
    <w:abstractNumId w:val="24"/>
  </w:num>
  <w:num w:numId="4">
    <w:abstractNumId w:val="12"/>
  </w:num>
  <w:num w:numId="5">
    <w:abstractNumId w:val="4"/>
  </w:num>
  <w:num w:numId="6">
    <w:abstractNumId w:val="16"/>
  </w:num>
  <w:num w:numId="7">
    <w:abstractNumId w:val="10"/>
  </w:num>
  <w:num w:numId="8">
    <w:abstractNumId w:val="18"/>
  </w:num>
  <w:num w:numId="9">
    <w:abstractNumId w:val="13"/>
  </w:num>
  <w:num w:numId="10">
    <w:abstractNumId w:val="9"/>
  </w:num>
  <w:num w:numId="11">
    <w:abstractNumId w:val="31"/>
  </w:num>
  <w:num w:numId="12">
    <w:abstractNumId w:val="21"/>
  </w:num>
  <w:num w:numId="13">
    <w:abstractNumId w:val="29"/>
  </w:num>
  <w:num w:numId="14">
    <w:abstractNumId w:val="20"/>
  </w:num>
  <w:num w:numId="15">
    <w:abstractNumId w:val="17"/>
  </w:num>
  <w:num w:numId="16">
    <w:abstractNumId w:val="22"/>
  </w:num>
  <w:num w:numId="17">
    <w:abstractNumId w:val="11"/>
  </w:num>
  <w:num w:numId="18">
    <w:abstractNumId w:val="33"/>
  </w:num>
  <w:num w:numId="19">
    <w:abstractNumId w:val="5"/>
  </w:num>
  <w:num w:numId="20">
    <w:abstractNumId w:val="15"/>
  </w:num>
  <w:num w:numId="21">
    <w:abstractNumId w:val="32"/>
  </w:num>
  <w:num w:numId="22">
    <w:abstractNumId w:val="6"/>
  </w:num>
  <w:num w:numId="23">
    <w:abstractNumId w:val="35"/>
  </w:num>
  <w:num w:numId="24">
    <w:abstractNumId w:val="25"/>
  </w:num>
  <w:num w:numId="25">
    <w:abstractNumId w:val="3"/>
  </w:num>
  <w:num w:numId="26">
    <w:abstractNumId w:val="8"/>
  </w:num>
  <w:num w:numId="27">
    <w:abstractNumId w:val="30"/>
  </w:num>
  <w:num w:numId="28">
    <w:abstractNumId w:val="19"/>
  </w:num>
  <w:num w:numId="29">
    <w:abstractNumId w:val="7"/>
  </w:num>
  <w:num w:numId="30">
    <w:abstractNumId w:val="27"/>
  </w:num>
  <w:num w:numId="31">
    <w:abstractNumId w:val="28"/>
  </w:num>
  <w:num w:numId="32">
    <w:abstractNumId w:val="34"/>
  </w:num>
  <w:num w:numId="33">
    <w:abstractNumId w:val="2"/>
  </w:num>
  <w:num w:numId="34">
    <w:abstractNumId w:val="23"/>
  </w:num>
  <w:num w:numId="35">
    <w:abstractNumId w:val="14"/>
  </w:num>
  <w:num w:numId="36">
    <w:abstractNumId w:val="1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/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300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56EA"/>
    <w:rsid w:val="0003678A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50727"/>
    <w:rsid w:val="00050AEA"/>
    <w:rsid w:val="00051430"/>
    <w:rsid w:val="0005213E"/>
    <w:rsid w:val="00052211"/>
    <w:rsid w:val="00052631"/>
    <w:rsid w:val="00053010"/>
    <w:rsid w:val="0005372C"/>
    <w:rsid w:val="000539FE"/>
    <w:rsid w:val="00053CA9"/>
    <w:rsid w:val="00054274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FD7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FB9"/>
    <w:rsid w:val="00092868"/>
    <w:rsid w:val="000937F2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5719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392"/>
    <w:rsid w:val="000C34FC"/>
    <w:rsid w:val="000C3A80"/>
    <w:rsid w:val="000C4265"/>
    <w:rsid w:val="000C5D8F"/>
    <w:rsid w:val="000C629C"/>
    <w:rsid w:val="000C6BD6"/>
    <w:rsid w:val="000D0E1C"/>
    <w:rsid w:val="000D2675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02F7"/>
    <w:rsid w:val="000F14D3"/>
    <w:rsid w:val="000F17AA"/>
    <w:rsid w:val="000F24EA"/>
    <w:rsid w:val="000F39B7"/>
    <w:rsid w:val="000F3CF6"/>
    <w:rsid w:val="000F3D83"/>
    <w:rsid w:val="000F44F6"/>
    <w:rsid w:val="000F6538"/>
    <w:rsid w:val="000F66A9"/>
    <w:rsid w:val="000F6CA8"/>
    <w:rsid w:val="00100388"/>
    <w:rsid w:val="001004C1"/>
    <w:rsid w:val="00102547"/>
    <w:rsid w:val="00103BE2"/>
    <w:rsid w:val="001043B4"/>
    <w:rsid w:val="001051D8"/>
    <w:rsid w:val="00105B78"/>
    <w:rsid w:val="00111205"/>
    <w:rsid w:val="00111DC9"/>
    <w:rsid w:val="001121C8"/>
    <w:rsid w:val="00112250"/>
    <w:rsid w:val="0011346F"/>
    <w:rsid w:val="00113DCF"/>
    <w:rsid w:val="00113F29"/>
    <w:rsid w:val="00113F73"/>
    <w:rsid w:val="00115896"/>
    <w:rsid w:val="00115D69"/>
    <w:rsid w:val="00116100"/>
    <w:rsid w:val="00116665"/>
    <w:rsid w:val="001207F5"/>
    <w:rsid w:val="00121E47"/>
    <w:rsid w:val="00122669"/>
    <w:rsid w:val="00123180"/>
    <w:rsid w:val="001267E9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9D6"/>
    <w:rsid w:val="00161DEE"/>
    <w:rsid w:val="0016203C"/>
    <w:rsid w:val="00162068"/>
    <w:rsid w:val="00163808"/>
    <w:rsid w:val="00163892"/>
    <w:rsid w:val="00163D67"/>
    <w:rsid w:val="0016561D"/>
    <w:rsid w:val="00165829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4456"/>
    <w:rsid w:val="00186A57"/>
    <w:rsid w:val="00187724"/>
    <w:rsid w:val="001877C6"/>
    <w:rsid w:val="00190B80"/>
    <w:rsid w:val="001914EF"/>
    <w:rsid w:val="001918E6"/>
    <w:rsid w:val="001934CE"/>
    <w:rsid w:val="00193AA5"/>
    <w:rsid w:val="00194210"/>
    <w:rsid w:val="001942DC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81A"/>
    <w:rsid w:val="001D5273"/>
    <w:rsid w:val="001D581F"/>
    <w:rsid w:val="001D61AB"/>
    <w:rsid w:val="001D6CD7"/>
    <w:rsid w:val="001E21BB"/>
    <w:rsid w:val="001E2C53"/>
    <w:rsid w:val="001E3EE7"/>
    <w:rsid w:val="001E4437"/>
    <w:rsid w:val="001E53E0"/>
    <w:rsid w:val="001E5523"/>
    <w:rsid w:val="001E5620"/>
    <w:rsid w:val="001E5F99"/>
    <w:rsid w:val="001E70D0"/>
    <w:rsid w:val="001F06D2"/>
    <w:rsid w:val="001F12D8"/>
    <w:rsid w:val="001F202F"/>
    <w:rsid w:val="001F22B2"/>
    <w:rsid w:val="001F300B"/>
    <w:rsid w:val="001F36F3"/>
    <w:rsid w:val="001F3F2E"/>
    <w:rsid w:val="001F4A64"/>
    <w:rsid w:val="001F4B95"/>
    <w:rsid w:val="001F66CC"/>
    <w:rsid w:val="001F7980"/>
    <w:rsid w:val="00201944"/>
    <w:rsid w:val="002027C2"/>
    <w:rsid w:val="00202BFF"/>
    <w:rsid w:val="00204092"/>
    <w:rsid w:val="002042CB"/>
    <w:rsid w:val="00204788"/>
    <w:rsid w:val="0020598F"/>
    <w:rsid w:val="00206DCE"/>
    <w:rsid w:val="00211D0D"/>
    <w:rsid w:val="00212E76"/>
    <w:rsid w:val="002137B7"/>
    <w:rsid w:val="00214BBB"/>
    <w:rsid w:val="0021681A"/>
    <w:rsid w:val="00217F18"/>
    <w:rsid w:val="0022042A"/>
    <w:rsid w:val="00221F00"/>
    <w:rsid w:val="00221FFC"/>
    <w:rsid w:val="00222CA9"/>
    <w:rsid w:val="00224146"/>
    <w:rsid w:val="0022499E"/>
    <w:rsid w:val="002252AA"/>
    <w:rsid w:val="002270DD"/>
    <w:rsid w:val="002272D7"/>
    <w:rsid w:val="00227DEA"/>
    <w:rsid w:val="00231E3F"/>
    <w:rsid w:val="002346CA"/>
    <w:rsid w:val="00235606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01D3"/>
    <w:rsid w:val="00282B65"/>
    <w:rsid w:val="00283037"/>
    <w:rsid w:val="00284024"/>
    <w:rsid w:val="00284C6B"/>
    <w:rsid w:val="002851CC"/>
    <w:rsid w:val="00285868"/>
    <w:rsid w:val="00285FE7"/>
    <w:rsid w:val="00286205"/>
    <w:rsid w:val="0028730F"/>
    <w:rsid w:val="00287CDB"/>
    <w:rsid w:val="00290CEC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AF4"/>
    <w:rsid w:val="002A1F98"/>
    <w:rsid w:val="002A29F0"/>
    <w:rsid w:val="002A4135"/>
    <w:rsid w:val="002A56B3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656"/>
    <w:rsid w:val="0030768E"/>
    <w:rsid w:val="00307E1C"/>
    <w:rsid w:val="00313223"/>
    <w:rsid w:val="003132A5"/>
    <w:rsid w:val="00316789"/>
    <w:rsid w:val="00316D8B"/>
    <w:rsid w:val="00316F81"/>
    <w:rsid w:val="00317E17"/>
    <w:rsid w:val="00317EEE"/>
    <w:rsid w:val="00320AFF"/>
    <w:rsid w:val="003218CC"/>
    <w:rsid w:val="003218DD"/>
    <w:rsid w:val="003242C5"/>
    <w:rsid w:val="003248AC"/>
    <w:rsid w:val="00324A59"/>
    <w:rsid w:val="0032597B"/>
    <w:rsid w:val="0032597C"/>
    <w:rsid w:val="00325E24"/>
    <w:rsid w:val="003275E2"/>
    <w:rsid w:val="00327DA6"/>
    <w:rsid w:val="00330B1E"/>
    <w:rsid w:val="00331A1E"/>
    <w:rsid w:val="00331DAF"/>
    <w:rsid w:val="00332C5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1D7"/>
    <w:rsid w:val="00397ACB"/>
    <w:rsid w:val="003A14D1"/>
    <w:rsid w:val="003A23FD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147"/>
    <w:rsid w:val="003B7D13"/>
    <w:rsid w:val="003C04E9"/>
    <w:rsid w:val="003C1D28"/>
    <w:rsid w:val="003C205E"/>
    <w:rsid w:val="003C226F"/>
    <w:rsid w:val="003C2405"/>
    <w:rsid w:val="003C2A39"/>
    <w:rsid w:val="003C3B2A"/>
    <w:rsid w:val="003C427A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1F72"/>
    <w:rsid w:val="003E2687"/>
    <w:rsid w:val="003E3984"/>
    <w:rsid w:val="003E4737"/>
    <w:rsid w:val="003E5073"/>
    <w:rsid w:val="003E73AA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7F2"/>
    <w:rsid w:val="00426C9E"/>
    <w:rsid w:val="00427379"/>
    <w:rsid w:val="00427D2C"/>
    <w:rsid w:val="00431100"/>
    <w:rsid w:val="00432161"/>
    <w:rsid w:val="00432A73"/>
    <w:rsid w:val="0043320E"/>
    <w:rsid w:val="00433367"/>
    <w:rsid w:val="004356BD"/>
    <w:rsid w:val="00436376"/>
    <w:rsid w:val="00436A52"/>
    <w:rsid w:val="00441529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6313"/>
    <w:rsid w:val="00486DFA"/>
    <w:rsid w:val="00487A43"/>
    <w:rsid w:val="004901A1"/>
    <w:rsid w:val="00490D4B"/>
    <w:rsid w:val="0049333A"/>
    <w:rsid w:val="0049435E"/>
    <w:rsid w:val="00494880"/>
    <w:rsid w:val="004949B0"/>
    <w:rsid w:val="00494D0E"/>
    <w:rsid w:val="00496206"/>
    <w:rsid w:val="004970BA"/>
    <w:rsid w:val="004A001E"/>
    <w:rsid w:val="004A00D0"/>
    <w:rsid w:val="004A21FA"/>
    <w:rsid w:val="004A2431"/>
    <w:rsid w:val="004A24D1"/>
    <w:rsid w:val="004A33F3"/>
    <w:rsid w:val="004A4067"/>
    <w:rsid w:val="004A4071"/>
    <w:rsid w:val="004A6427"/>
    <w:rsid w:val="004A6E10"/>
    <w:rsid w:val="004A7500"/>
    <w:rsid w:val="004A7CB8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23B8"/>
    <w:rsid w:val="004E3B30"/>
    <w:rsid w:val="004E3E52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2421"/>
    <w:rsid w:val="00543A81"/>
    <w:rsid w:val="00546BB4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B25"/>
    <w:rsid w:val="005911BF"/>
    <w:rsid w:val="00592368"/>
    <w:rsid w:val="00593C50"/>
    <w:rsid w:val="0059414B"/>
    <w:rsid w:val="00594CAF"/>
    <w:rsid w:val="005955FD"/>
    <w:rsid w:val="00595D0A"/>
    <w:rsid w:val="00595F94"/>
    <w:rsid w:val="00597759"/>
    <w:rsid w:val="005A04FB"/>
    <w:rsid w:val="005A1738"/>
    <w:rsid w:val="005A20E2"/>
    <w:rsid w:val="005A2A62"/>
    <w:rsid w:val="005A2E70"/>
    <w:rsid w:val="005A42F2"/>
    <w:rsid w:val="005A4309"/>
    <w:rsid w:val="005A491C"/>
    <w:rsid w:val="005A4E27"/>
    <w:rsid w:val="005A4FFA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4E7"/>
    <w:rsid w:val="005B7EC1"/>
    <w:rsid w:val="005C02AB"/>
    <w:rsid w:val="005C0A36"/>
    <w:rsid w:val="005C100F"/>
    <w:rsid w:val="005C11C7"/>
    <w:rsid w:val="005C1557"/>
    <w:rsid w:val="005C1B50"/>
    <w:rsid w:val="005C33E8"/>
    <w:rsid w:val="005C3568"/>
    <w:rsid w:val="005C378C"/>
    <w:rsid w:val="005C5791"/>
    <w:rsid w:val="005D00A3"/>
    <w:rsid w:val="005D0B29"/>
    <w:rsid w:val="005D1235"/>
    <w:rsid w:val="005D3284"/>
    <w:rsid w:val="005D355F"/>
    <w:rsid w:val="005D5804"/>
    <w:rsid w:val="005D59CB"/>
    <w:rsid w:val="005D615E"/>
    <w:rsid w:val="005D6541"/>
    <w:rsid w:val="005D68C1"/>
    <w:rsid w:val="005D7428"/>
    <w:rsid w:val="005D78DA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314D"/>
    <w:rsid w:val="005F45B4"/>
    <w:rsid w:val="005F5164"/>
    <w:rsid w:val="005F59AD"/>
    <w:rsid w:val="005F633C"/>
    <w:rsid w:val="005F67E8"/>
    <w:rsid w:val="005F72AD"/>
    <w:rsid w:val="005F78E8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1A59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18E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10C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429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506E"/>
    <w:rsid w:val="006D528E"/>
    <w:rsid w:val="006D5998"/>
    <w:rsid w:val="006D5DEF"/>
    <w:rsid w:val="006D6814"/>
    <w:rsid w:val="006D7231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150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11BE"/>
    <w:rsid w:val="007112DA"/>
    <w:rsid w:val="00711422"/>
    <w:rsid w:val="00712A09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35A9"/>
    <w:rsid w:val="0073367F"/>
    <w:rsid w:val="007342CE"/>
    <w:rsid w:val="0073532C"/>
    <w:rsid w:val="00735B25"/>
    <w:rsid w:val="00735E11"/>
    <w:rsid w:val="0073684E"/>
    <w:rsid w:val="00736A49"/>
    <w:rsid w:val="007408FE"/>
    <w:rsid w:val="00740C18"/>
    <w:rsid w:val="00741C41"/>
    <w:rsid w:val="00741CB2"/>
    <w:rsid w:val="00741D05"/>
    <w:rsid w:val="00742F4E"/>
    <w:rsid w:val="00743550"/>
    <w:rsid w:val="00743B8C"/>
    <w:rsid w:val="00744D7F"/>
    <w:rsid w:val="00747AAC"/>
    <w:rsid w:val="007504CF"/>
    <w:rsid w:val="00751024"/>
    <w:rsid w:val="00751685"/>
    <w:rsid w:val="0075176E"/>
    <w:rsid w:val="00751DBF"/>
    <w:rsid w:val="00752A47"/>
    <w:rsid w:val="007538EA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FA9"/>
    <w:rsid w:val="00830587"/>
    <w:rsid w:val="008306DB"/>
    <w:rsid w:val="008313B2"/>
    <w:rsid w:val="00833422"/>
    <w:rsid w:val="00834CD9"/>
    <w:rsid w:val="00835381"/>
    <w:rsid w:val="00837456"/>
    <w:rsid w:val="00837654"/>
    <w:rsid w:val="00840DB5"/>
    <w:rsid w:val="00840F64"/>
    <w:rsid w:val="0084222D"/>
    <w:rsid w:val="00842314"/>
    <w:rsid w:val="008439AE"/>
    <w:rsid w:val="00844EF4"/>
    <w:rsid w:val="00847683"/>
    <w:rsid w:val="008503ED"/>
    <w:rsid w:val="0085082B"/>
    <w:rsid w:val="008511CF"/>
    <w:rsid w:val="00851A13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2D86"/>
    <w:rsid w:val="00893BD8"/>
    <w:rsid w:val="00895413"/>
    <w:rsid w:val="00897E50"/>
    <w:rsid w:val="008A0999"/>
    <w:rsid w:val="008A1EEF"/>
    <w:rsid w:val="008A235D"/>
    <w:rsid w:val="008A2B34"/>
    <w:rsid w:val="008A4572"/>
    <w:rsid w:val="008A5569"/>
    <w:rsid w:val="008A565F"/>
    <w:rsid w:val="008A5B43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68FC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1CF5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1BF9"/>
    <w:rsid w:val="00916D48"/>
    <w:rsid w:val="00917F8E"/>
    <w:rsid w:val="0092074B"/>
    <w:rsid w:val="009212F1"/>
    <w:rsid w:val="00921B4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241"/>
    <w:rsid w:val="0094177A"/>
    <w:rsid w:val="00942755"/>
    <w:rsid w:val="00943749"/>
    <w:rsid w:val="00944B03"/>
    <w:rsid w:val="00945396"/>
    <w:rsid w:val="0094690C"/>
    <w:rsid w:val="009470F9"/>
    <w:rsid w:val="009500EB"/>
    <w:rsid w:val="0095089C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414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341"/>
    <w:rsid w:val="009A5828"/>
    <w:rsid w:val="009A6667"/>
    <w:rsid w:val="009B03B4"/>
    <w:rsid w:val="009B0D3F"/>
    <w:rsid w:val="009B186D"/>
    <w:rsid w:val="009B3204"/>
    <w:rsid w:val="009B3BE8"/>
    <w:rsid w:val="009B5474"/>
    <w:rsid w:val="009B5828"/>
    <w:rsid w:val="009C00B8"/>
    <w:rsid w:val="009C09FB"/>
    <w:rsid w:val="009C3A99"/>
    <w:rsid w:val="009C4142"/>
    <w:rsid w:val="009C550E"/>
    <w:rsid w:val="009C6D88"/>
    <w:rsid w:val="009D000A"/>
    <w:rsid w:val="009D0E60"/>
    <w:rsid w:val="009D1286"/>
    <w:rsid w:val="009D4CF9"/>
    <w:rsid w:val="009D6476"/>
    <w:rsid w:val="009D78AA"/>
    <w:rsid w:val="009E13B8"/>
    <w:rsid w:val="009E17EE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F005D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C6D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2C80"/>
    <w:rsid w:val="00A43F2D"/>
    <w:rsid w:val="00A442CA"/>
    <w:rsid w:val="00A46188"/>
    <w:rsid w:val="00A466E6"/>
    <w:rsid w:val="00A46DAC"/>
    <w:rsid w:val="00A4701F"/>
    <w:rsid w:val="00A47B9E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31C5"/>
    <w:rsid w:val="00A735C7"/>
    <w:rsid w:val="00A750D3"/>
    <w:rsid w:val="00A75577"/>
    <w:rsid w:val="00A75BB7"/>
    <w:rsid w:val="00A77422"/>
    <w:rsid w:val="00A805CD"/>
    <w:rsid w:val="00A80A40"/>
    <w:rsid w:val="00A82A3F"/>
    <w:rsid w:val="00A830A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6BAD"/>
    <w:rsid w:val="00A9707B"/>
    <w:rsid w:val="00A9797F"/>
    <w:rsid w:val="00A97CA6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2CA7"/>
    <w:rsid w:val="00AB3928"/>
    <w:rsid w:val="00AB47A6"/>
    <w:rsid w:val="00AB626C"/>
    <w:rsid w:val="00AB6388"/>
    <w:rsid w:val="00AB7871"/>
    <w:rsid w:val="00AC0C15"/>
    <w:rsid w:val="00AC1F0D"/>
    <w:rsid w:val="00AC263D"/>
    <w:rsid w:val="00AC4C21"/>
    <w:rsid w:val="00AC5B05"/>
    <w:rsid w:val="00AC5E93"/>
    <w:rsid w:val="00AC5EDC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BD2"/>
    <w:rsid w:val="00AE2D36"/>
    <w:rsid w:val="00AE33D3"/>
    <w:rsid w:val="00AE385E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AF1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7465"/>
    <w:rsid w:val="00B00135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6F5A"/>
    <w:rsid w:val="00B07BA9"/>
    <w:rsid w:val="00B07E60"/>
    <w:rsid w:val="00B12073"/>
    <w:rsid w:val="00B12116"/>
    <w:rsid w:val="00B12A4E"/>
    <w:rsid w:val="00B12ABE"/>
    <w:rsid w:val="00B13634"/>
    <w:rsid w:val="00B13B2C"/>
    <w:rsid w:val="00B1408E"/>
    <w:rsid w:val="00B14643"/>
    <w:rsid w:val="00B146E8"/>
    <w:rsid w:val="00B1568E"/>
    <w:rsid w:val="00B17A46"/>
    <w:rsid w:val="00B17C6A"/>
    <w:rsid w:val="00B2024F"/>
    <w:rsid w:val="00B2065C"/>
    <w:rsid w:val="00B211B8"/>
    <w:rsid w:val="00B2331F"/>
    <w:rsid w:val="00B23674"/>
    <w:rsid w:val="00B252EA"/>
    <w:rsid w:val="00B25796"/>
    <w:rsid w:val="00B25988"/>
    <w:rsid w:val="00B262BD"/>
    <w:rsid w:val="00B26CEA"/>
    <w:rsid w:val="00B27DA1"/>
    <w:rsid w:val="00B30878"/>
    <w:rsid w:val="00B323C3"/>
    <w:rsid w:val="00B32447"/>
    <w:rsid w:val="00B3341A"/>
    <w:rsid w:val="00B33E3B"/>
    <w:rsid w:val="00B33EF6"/>
    <w:rsid w:val="00B3459D"/>
    <w:rsid w:val="00B3485D"/>
    <w:rsid w:val="00B35DBF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0E69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871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A6F16"/>
    <w:rsid w:val="00BB0922"/>
    <w:rsid w:val="00BB0B1A"/>
    <w:rsid w:val="00BB2DD0"/>
    <w:rsid w:val="00BB36CC"/>
    <w:rsid w:val="00BB41EC"/>
    <w:rsid w:val="00BB4D63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34D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FBC"/>
    <w:rsid w:val="00BE123C"/>
    <w:rsid w:val="00BE1DE4"/>
    <w:rsid w:val="00BE1DED"/>
    <w:rsid w:val="00BE1FE3"/>
    <w:rsid w:val="00BE247B"/>
    <w:rsid w:val="00BE2840"/>
    <w:rsid w:val="00BE2869"/>
    <w:rsid w:val="00BE34CE"/>
    <w:rsid w:val="00BE41D4"/>
    <w:rsid w:val="00BE4879"/>
    <w:rsid w:val="00BE5B3A"/>
    <w:rsid w:val="00BE5FD9"/>
    <w:rsid w:val="00BE684B"/>
    <w:rsid w:val="00BE6DAD"/>
    <w:rsid w:val="00BE7C63"/>
    <w:rsid w:val="00BF0A50"/>
    <w:rsid w:val="00BF2880"/>
    <w:rsid w:val="00BF367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06853"/>
    <w:rsid w:val="00C1070D"/>
    <w:rsid w:val="00C10822"/>
    <w:rsid w:val="00C124B7"/>
    <w:rsid w:val="00C1291D"/>
    <w:rsid w:val="00C147CA"/>
    <w:rsid w:val="00C14839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182F"/>
    <w:rsid w:val="00C71D95"/>
    <w:rsid w:val="00C71FF4"/>
    <w:rsid w:val="00C72921"/>
    <w:rsid w:val="00C72A99"/>
    <w:rsid w:val="00C73E58"/>
    <w:rsid w:val="00C73FF2"/>
    <w:rsid w:val="00C748F4"/>
    <w:rsid w:val="00C7765C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1422"/>
    <w:rsid w:val="00CA26E7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C6B4F"/>
    <w:rsid w:val="00CD22C6"/>
    <w:rsid w:val="00CD4886"/>
    <w:rsid w:val="00CD4D26"/>
    <w:rsid w:val="00CE0B25"/>
    <w:rsid w:val="00CE2ED8"/>
    <w:rsid w:val="00CE3635"/>
    <w:rsid w:val="00CE52DD"/>
    <w:rsid w:val="00CE5397"/>
    <w:rsid w:val="00CE5CDE"/>
    <w:rsid w:val="00CE5FAE"/>
    <w:rsid w:val="00CE7E86"/>
    <w:rsid w:val="00CF13CF"/>
    <w:rsid w:val="00CF1643"/>
    <w:rsid w:val="00CF5C1C"/>
    <w:rsid w:val="00CF6F8F"/>
    <w:rsid w:val="00D0098B"/>
    <w:rsid w:val="00D011C6"/>
    <w:rsid w:val="00D0126F"/>
    <w:rsid w:val="00D01404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122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681D"/>
    <w:rsid w:val="00D36DC2"/>
    <w:rsid w:val="00D41C28"/>
    <w:rsid w:val="00D41C7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B0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86DD1"/>
    <w:rsid w:val="00D9008C"/>
    <w:rsid w:val="00D91518"/>
    <w:rsid w:val="00D929F5"/>
    <w:rsid w:val="00D937BE"/>
    <w:rsid w:val="00D93D00"/>
    <w:rsid w:val="00D945EE"/>
    <w:rsid w:val="00D97122"/>
    <w:rsid w:val="00DA0723"/>
    <w:rsid w:val="00DA0BE1"/>
    <w:rsid w:val="00DA1843"/>
    <w:rsid w:val="00DA19CE"/>
    <w:rsid w:val="00DA2B4E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19"/>
    <w:rsid w:val="00DC3874"/>
    <w:rsid w:val="00DC40F6"/>
    <w:rsid w:val="00DC4A8E"/>
    <w:rsid w:val="00DC51CB"/>
    <w:rsid w:val="00DC57D2"/>
    <w:rsid w:val="00DC5ADA"/>
    <w:rsid w:val="00DC7DE0"/>
    <w:rsid w:val="00DD07CB"/>
    <w:rsid w:val="00DD0A53"/>
    <w:rsid w:val="00DD1275"/>
    <w:rsid w:val="00DD14B7"/>
    <w:rsid w:val="00DD1997"/>
    <w:rsid w:val="00DD1F58"/>
    <w:rsid w:val="00DD2082"/>
    <w:rsid w:val="00DD2A8E"/>
    <w:rsid w:val="00DD39F2"/>
    <w:rsid w:val="00DE0300"/>
    <w:rsid w:val="00DE0B76"/>
    <w:rsid w:val="00DE1787"/>
    <w:rsid w:val="00DE17D1"/>
    <w:rsid w:val="00DE2CF5"/>
    <w:rsid w:val="00DE318B"/>
    <w:rsid w:val="00DE3CEB"/>
    <w:rsid w:val="00DE3F2D"/>
    <w:rsid w:val="00DE4795"/>
    <w:rsid w:val="00DE49D7"/>
    <w:rsid w:val="00DE4FB6"/>
    <w:rsid w:val="00DF00DF"/>
    <w:rsid w:val="00DF0BBF"/>
    <w:rsid w:val="00DF3D14"/>
    <w:rsid w:val="00DF4609"/>
    <w:rsid w:val="00DF51F0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0965"/>
    <w:rsid w:val="00E21BDB"/>
    <w:rsid w:val="00E23334"/>
    <w:rsid w:val="00E237FE"/>
    <w:rsid w:val="00E275E3"/>
    <w:rsid w:val="00E275FE"/>
    <w:rsid w:val="00E279AA"/>
    <w:rsid w:val="00E307CE"/>
    <w:rsid w:val="00E311E9"/>
    <w:rsid w:val="00E31736"/>
    <w:rsid w:val="00E31BE7"/>
    <w:rsid w:val="00E3365F"/>
    <w:rsid w:val="00E3398C"/>
    <w:rsid w:val="00E33B19"/>
    <w:rsid w:val="00E342D3"/>
    <w:rsid w:val="00E347CC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586B"/>
    <w:rsid w:val="00E75CCF"/>
    <w:rsid w:val="00E775F8"/>
    <w:rsid w:val="00E7763B"/>
    <w:rsid w:val="00E778CA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0A61"/>
    <w:rsid w:val="00E93647"/>
    <w:rsid w:val="00E93894"/>
    <w:rsid w:val="00E938DE"/>
    <w:rsid w:val="00E93ABA"/>
    <w:rsid w:val="00E95660"/>
    <w:rsid w:val="00E958B8"/>
    <w:rsid w:val="00EA0181"/>
    <w:rsid w:val="00EA0E5A"/>
    <w:rsid w:val="00EA12AC"/>
    <w:rsid w:val="00EA1460"/>
    <w:rsid w:val="00EA1853"/>
    <w:rsid w:val="00EA2243"/>
    <w:rsid w:val="00EA270F"/>
    <w:rsid w:val="00EA5134"/>
    <w:rsid w:val="00EA6040"/>
    <w:rsid w:val="00EA6D14"/>
    <w:rsid w:val="00EB01BF"/>
    <w:rsid w:val="00EB021E"/>
    <w:rsid w:val="00EB05CE"/>
    <w:rsid w:val="00EB4140"/>
    <w:rsid w:val="00EB43B1"/>
    <w:rsid w:val="00EB48F0"/>
    <w:rsid w:val="00EB4FF6"/>
    <w:rsid w:val="00EB5618"/>
    <w:rsid w:val="00EB593D"/>
    <w:rsid w:val="00EB5CA1"/>
    <w:rsid w:val="00EB6907"/>
    <w:rsid w:val="00EB7210"/>
    <w:rsid w:val="00EB72BC"/>
    <w:rsid w:val="00EB72C8"/>
    <w:rsid w:val="00EB7EC9"/>
    <w:rsid w:val="00EC2A37"/>
    <w:rsid w:val="00EC40E0"/>
    <w:rsid w:val="00EC4C82"/>
    <w:rsid w:val="00EC4D4D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52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EE1"/>
    <w:rsid w:val="00EF75CE"/>
    <w:rsid w:val="00EF77A8"/>
    <w:rsid w:val="00EF7CC6"/>
    <w:rsid w:val="00F02471"/>
    <w:rsid w:val="00F024B7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4CD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DC7"/>
    <w:rsid w:val="00F77BF9"/>
    <w:rsid w:val="00F77D31"/>
    <w:rsid w:val="00F8198C"/>
    <w:rsid w:val="00F81FBA"/>
    <w:rsid w:val="00F824AF"/>
    <w:rsid w:val="00F83809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12BF"/>
    <w:rsid w:val="00FA26F4"/>
    <w:rsid w:val="00FA2C23"/>
    <w:rsid w:val="00FA53D4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27D"/>
    <w:rsid w:val="00FB6887"/>
    <w:rsid w:val="00FB6DE0"/>
    <w:rsid w:val="00FB6EF5"/>
    <w:rsid w:val="00FB7033"/>
    <w:rsid w:val="00FB7B83"/>
    <w:rsid w:val="00FB7FCD"/>
    <w:rsid w:val="00FB7FDA"/>
    <w:rsid w:val="00FB7FE7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283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5C1557"/>
    <w:rPr>
      <w:sz w:val="24"/>
      <w:szCs w:val="24"/>
    </w:rPr>
  </w:style>
  <w:style w:type="paragraph" w:styleId="affd">
    <w:name w:val="endnote text"/>
    <w:basedOn w:val="a1"/>
    <w:link w:val="affe"/>
    <w:semiHidden/>
    <w:unhideWhenUsed/>
    <w:rsid w:val="00026300"/>
    <w:pPr>
      <w:spacing w:after="0"/>
    </w:pPr>
    <w:rPr>
      <w:sz w:val="20"/>
      <w:szCs w:val="20"/>
    </w:rPr>
  </w:style>
  <w:style w:type="character" w:customStyle="1" w:styleId="affe">
    <w:name w:val="Текст концевой сноски Знак"/>
    <w:basedOn w:val="a2"/>
    <w:link w:val="affd"/>
    <w:semiHidden/>
    <w:rsid w:val="00026300"/>
  </w:style>
  <w:style w:type="character" w:styleId="afff">
    <w:name w:val="endnote reference"/>
    <w:basedOn w:val="a2"/>
    <w:semiHidden/>
    <w:unhideWhenUsed/>
    <w:rsid w:val="0002630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yperlink" Target="http://www.etp.gpb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etp.gpb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hyperlink" Target="https://rmsp.nalog.ru/search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94AE9D-CA18-4170-9852-E63B6CC37B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358</TotalTime>
  <Pages>18</Pages>
  <Words>6098</Words>
  <Characters>41414</Characters>
  <Application>Microsoft Office Word</Application>
  <DocSecurity>0</DocSecurity>
  <Lines>345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47418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Солдатов Владимир Николаевич</cp:lastModifiedBy>
  <cp:revision>110</cp:revision>
  <cp:lastPrinted>2019-02-04T06:44:00Z</cp:lastPrinted>
  <dcterms:created xsi:type="dcterms:W3CDTF">2019-02-07T06:22:00Z</dcterms:created>
  <dcterms:modified xsi:type="dcterms:W3CDTF">2019-04-18T04:44:00Z</dcterms:modified>
</cp:coreProperties>
</file>